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5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7"/>
      </w:tblGrid>
      <w:tr w:rsidR="00904BD5" w14:paraId="2E53FC99" w14:textId="77777777" w:rsidTr="00904BD5">
        <w:tc>
          <w:tcPr>
            <w:tcW w:w="151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hideMark/>
          </w:tcPr>
          <w:p w14:paraId="7A29BD66" w14:textId="2D4B7AA3" w:rsidR="00904BD5" w:rsidRDefault="00904BD5">
            <w:pPr>
              <w:tabs>
                <w:tab w:val="right" w:pos="14926"/>
              </w:tabs>
              <w:rPr>
                <w:rFonts w:asciiTheme="minorHAnsi" w:hAnsiTheme="minorHAnsi" w:cstheme="minorBidi"/>
                <w:b/>
                <w:bCs/>
                <w:lang w:eastAsia="en-US"/>
              </w:rPr>
            </w:pPr>
            <w:r>
              <w:rPr>
                <w:rFonts w:asciiTheme="minorHAnsi" w:hAnsiTheme="minorHAnsi" w:cstheme="minorBidi"/>
                <w:b/>
                <w:bCs/>
                <w:lang w:eastAsia="en-US"/>
              </w:rPr>
              <w:t xml:space="preserve">Bloc de compétences 3 </w:t>
            </w:r>
            <w:r>
              <w:rPr>
                <w:rFonts w:asciiTheme="minorHAnsi" w:hAnsiTheme="minorHAnsi" w:cstheme="minorHAnsi"/>
                <w:b/>
                <w:lang w:eastAsia="en-US"/>
              </w:rPr>
              <w:tab/>
            </w:r>
            <w:r>
              <w:rPr>
                <w:rFonts w:asciiTheme="minorHAnsi" w:hAnsiTheme="minorHAnsi" w:cstheme="minorBidi"/>
                <w:b/>
                <w:bCs/>
                <w:lang w:eastAsia="en-US"/>
              </w:rPr>
              <w:t>Semestre 1</w:t>
            </w:r>
          </w:p>
        </w:tc>
      </w:tr>
      <w:tr w:rsidR="00904BD5" w14:paraId="45067F1F" w14:textId="77777777" w:rsidTr="00904BD5"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E4DE0" w14:textId="77777777" w:rsidR="00904BD5" w:rsidRDefault="00904BD5">
            <w:pPr>
              <w:spacing w:after="100"/>
              <w:rPr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Finalité métier : </w:t>
            </w:r>
            <w:r>
              <w:rPr>
                <w:rFonts w:asciiTheme="minorHAnsi" w:hAnsiTheme="minorHAnsi" w:cstheme="minorHAnsi"/>
                <w:lang w:eastAsia="en-US"/>
              </w:rPr>
              <w:t xml:space="preserve">Le métier de la cybersécurité consiste à </w:t>
            </w:r>
            <w:r>
              <w:rPr>
                <w:lang w:eastAsia="en-US"/>
              </w:rPr>
              <w:t>répondre aux besoins de sécurité des services informatiques d’une organisation notamment au regard du développement des menaces et attaques en provenance d’internet et des risques liés aux usages numériques.</w:t>
            </w:r>
          </w:p>
          <w:p w14:paraId="2ACE717A" w14:textId="77777777" w:rsidR="00904BD5" w:rsidRDefault="00904BD5">
            <w:pPr>
              <w:spacing w:after="100"/>
              <w:rPr>
                <w:lang w:eastAsia="en-US"/>
              </w:rPr>
            </w:pPr>
            <w:r>
              <w:rPr>
                <w:lang w:eastAsia="en-US"/>
              </w:rPr>
              <w:t>Les contextes de travail, ouverts et évolutifs, nécessitent de mener une veille informationnelle et technologique et de prendre en compte leurs aspects humains, technologiques, organisationnels, économiques et juridiques.</w:t>
            </w:r>
          </w:p>
          <w:p w14:paraId="4CE42CC3" w14:textId="77777777" w:rsidR="00904BD5" w:rsidRDefault="00904BD5">
            <w:pPr>
              <w:spacing w:after="100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lang w:eastAsia="en-US"/>
              </w:rPr>
              <w:t xml:space="preserve">Le métier implique de respecter la réglementation, les méthodes, les normes et standards qui prévalent dans la législation nationale et internationale ainsi que dans les recommandations des organismes gouvernementaux et professionnels. 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60DB4" w14:textId="77777777" w:rsidR="00904BD5" w:rsidRDefault="00904BD5">
            <w:pPr>
              <w:rPr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Contexte professionnel</w:t>
            </w:r>
            <w:r>
              <w:rPr>
                <w:rFonts w:asciiTheme="minorHAnsi" w:hAnsiTheme="minorHAnsi" w:cstheme="minorHAnsi"/>
                <w:lang w:eastAsia="en-US"/>
              </w:rPr>
              <w:t xml:space="preserve"> : Vous travaillez pour le compte </w:t>
            </w:r>
            <w:r>
              <w:rPr>
                <w:lang w:eastAsia="en-US"/>
              </w:rPr>
              <w:t xml:space="preserve">d’une société de conseil en technologies spécialisée dans la cybersécurité. </w:t>
            </w:r>
            <w:r>
              <w:rPr>
                <w:rFonts w:asciiTheme="minorHAnsi" w:eastAsia="Arial" w:hAnsiTheme="minorHAnsi" w:cstheme="minorHAnsi"/>
                <w:lang w:eastAsia="en-US"/>
              </w:rPr>
              <w:t>Rattaché (e) au responsable de la sécurité des systèmes d’information (RSSI) de l’équipe sécurité, vous intervenez auprès des différents clients.</w:t>
            </w:r>
          </w:p>
          <w:p w14:paraId="5F989C90" w14:textId="77777777" w:rsidR="00904BD5" w:rsidRDefault="00904BD5">
            <w:pPr>
              <w:rPr>
                <w:lang w:eastAsia="en-US"/>
              </w:rPr>
            </w:pPr>
            <w:r>
              <w:rPr>
                <w:lang w:eastAsia="en-US"/>
              </w:rPr>
              <w:t>Vous serez chargée ou chargé de :</w:t>
            </w:r>
          </w:p>
          <w:p w14:paraId="7CBB28E9" w14:textId="77777777" w:rsidR="00904BD5" w:rsidRDefault="00904BD5" w:rsidP="00904BD5">
            <w:pPr>
              <w:pStyle w:val="Paragraphedeliste"/>
              <w:numPr>
                <w:ilvl w:val="0"/>
                <w:numId w:val="18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Protéger les données à caractère personnel de vos clients</w:t>
            </w:r>
          </w:p>
          <w:p w14:paraId="331D625D" w14:textId="77777777" w:rsidR="00904BD5" w:rsidRDefault="00904BD5" w:rsidP="00904BD5">
            <w:pPr>
              <w:pStyle w:val="Paragraphedeliste"/>
              <w:numPr>
                <w:ilvl w:val="0"/>
                <w:numId w:val="18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Préserver leur identité numérique</w:t>
            </w:r>
          </w:p>
          <w:p w14:paraId="09535D09" w14:textId="77777777" w:rsidR="00904BD5" w:rsidRDefault="00904BD5" w:rsidP="00904BD5">
            <w:pPr>
              <w:pStyle w:val="Paragraphedeliste"/>
              <w:numPr>
                <w:ilvl w:val="0"/>
                <w:numId w:val="18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Sécuriser les équipements et les usages des utilisateurs</w:t>
            </w:r>
          </w:p>
          <w:p w14:paraId="5E24CE2D" w14:textId="77777777" w:rsidR="00904BD5" w:rsidRDefault="00904BD5" w:rsidP="00904BD5">
            <w:pPr>
              <w:pStyle w:val="Paragraphedeliste"/>
              <w:numPr>
                <w:ilvl w:val="0"/>
                <w:numId w:val="18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Veiller à la disponibilité, l’intégrité et la confidentialité des services informatiques</w:t>
            </w:r>
          </w:p>
        </w:tc>
      </w:tr>
    </w:tbl>
    <w:p w14:paraId="1EB62065" w14:textId="77777777" w:rsidR="00C46B1F" w:rsidRDefault="00C46B1F"/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5572EE" w:rsidRPr="008B3935" w14:paraId="7C3BAB3E" w14:textId="77777777" w:rsidTr="3F88659A">
        <w:tc>
          <w:tcPr>
            <w:tcW w:w="15136" w:type="dxa"/>
            <w:gridSpan w:val="2"/>
            <w:shd w:val="clear" w:color="auto" w:fill="D9E2F3" w:themeFill="accent1" w:themeFillTint="33"/>
          </w:tcPr>
          <w:p w14:paraId="7483B820" w14:textId="52A1152E" w:rsidR="005572EE" w:rsidRPr="008B3935" w:rsidRDefault="00556349" w:rsidP="00403458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3</w:t>
            </w:r>
            <w:r w:rsidR="005572EE" w:rsidRPr="3F88659A">
              <w:rPr>
                <w:rFonts w:asciiTheme="minorHAnsi" w:hAnsiTheme="minorHAnsi" w:cstheme="minorBidi"/>
                <w:b/>
                <w:bCs/>
              </w:rPr>
              <w:t xml:space="preserve">.1. </w:t>
            </w:r>
            <w:r w:rsidR="009A462B" w:rsidRPr="3F88659A">
              <w:rPr>
                <w:rFonts w:asciiTheme="minorHAnsi" w:hAnsiTheme="minorHAnsi" w:cstheme="minorBidi"/>
                <w:b/>
                <w:bCs/>
              </w:rPr>
              <w:t xml:space="preserve">Protéger les données à caractère personnel                                                                                                                                                                                            </w:t>
            </w:r>
            <w:r w:rsidR="005572EE" w:rsidRPr="008B3935">
              <w:rPr>
                <w:rFonts w:asciiTheme="minorHAnsi" w:hAnsiTheme="minorHAnsi" w:cstheme="minorHAnsi"/>
                <w:b/>
              </w:rPr>
              <w:tab/>
            </w:r>
            <w:r w:rsidR="005572EE" w:rsidRPr="3F88659A">
              <w:rPr>
                <w:rFonts w:asciiTheme="minorHAnsi" w:hAnsiTheme="minorHAnsi" w:cstheme="minorBidi"/>
                <w:b/>
                <w:bCs/>
              </w:rPr>
              <w:t xml:space="preserve">Semestre </w:t>
            </w:r>
            <w:r w:rsidR="00A53799" w:rsidRPr="3F88659A">
              <w:rPr>
                <w:rFonts w:asciiTheme="minorHAnsi" w:hAnsiTheme="minorHAnsi" w:cstheme="minorBidi"/>
                <w:b/>
                <w:bCs/>
              </w:rPr>
              <w:t>1</w:t>
            </w:r>
          </w:p>
        </w:tc>
      </w:tr>
      <w:tr w:rsidR="00C55741" w:rsidRPr="008B3935" w14:paraId="495CC6C6" w14:textId="77777777" w:rsidTr="3F88659A">
        <w:tc>
          <w:tcPr>
            <w:tcW w:w="7568" w:type="dxa"/>
          </w:tcPr>
          <w:p w14:paraId="25A035C4" w14:textId="5697D4DF" w:rsidR="00C55741" w:rsidRPr="00711782" w:rsidRDefault="3F88659A" w:rsidP="00403458">
            <w:pPr>
              <w:pStyle w:val="Normal1"/>
              <w:jc w:val="lef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3F88659A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Votre mission : 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Vous participez, avec votre collègue délégué à la protection des données (</w:t>
            </w:r>
            <w:r w:rsidRPr="00665CF7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 xml:space="preserve">Data Protection </w:t>
            </w:r>
            <w:proofErr w:type="spellStart"/>
            <w:r w:rsidRPr="00665CF7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Officer</w:t>
            </w:r>
            <w:proofErr w:type="spellEnd"/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ou DPO) à différentes prestations de mise en conformité du règlement général pour la protection des données (RGPD) pour vos entreprises clientes.</w:t>
            </w:r>
          </w:p>
        </w:tc>
        <w:tc>
          <w:tcPr>
            <w:tcW w:w="7568" w:type="dxa"/>
          </w:tcPr>
          <w:p w14:paraId="1567C77D" w14:textId="3A428EA8" w:rsidR="00475F6B" w:rsidRPr="00837FDF" w:rsidRDefault="23E98A93" w:rsidP="00403458">
            <w:pPr>
              <w:pStyle w:val="Normal1"/>
              <w:jc w:val="lef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23E98A93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Contexte professionnel</w:t>
            </w:r>
            <w:r w:rsidRPr="23E98A9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 : Vous travaillez pour le compte d’une entreprise de services du numérique (ESN) qui apporte son expertise auprès de ses clients en matière de conformité au </w:t>
            </w:r>
            <w:r w:rsidR="51F86CA9" w:rsidRPr="51F86CA9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règlement</w:t>
            </w:r>
            <w:r w:rsidRPr="23E98A9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européen relatif à la protection des données personnelles afin de sécuriser leur système d’information et de respecter le cadre réglementaire en vigueur. Vous êtes jeune embauché(e) au sein du service informatique.</w:t>
            </w:r>
          </w:p>
        </w:tc>
      </w:tr>
    </w:tbl>
    <w:p w14:paraId="7623C677" w14:textId="77777777" w:rsidR="00A2562F" w:rsidRPr="008B3935" w:rsidRDefault="00A2562F" w:rsidP="00403458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3542"/>
        <w:gridCol w:w="3390"/>
        <w:gridCol w:w="3673"/>
      </w:tblGrid>
      <w:tr w:rsidR="00A2562F" w:rsidRPr="008B3935" w14:paraId="5CE9A813" w14:textId="77777777" w:rsidTr="3F88659A">
        <w:tc>
          <w:tcPr>
            <w:tcW w:w="1350" w:type="dxa"/>
            <w:shd w:val="clear" w:color="auto" w:fill="D5DCE4" w:themeFill="text2" w:themeFillTint="33"/>
          </w:tcPr>
          <w:p w14:paraId="5581AEC0" w14:textId="1ACAD251" w:rsidR="00C179BA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Séquence 3.1 A1</w:t>
            </w:r>
          </w:p>
        </w:tc>
        <w:tc>
          <w:tcPr>
            <w:tcW w:w="13786" w:type="dxa"/>
            <w:gridSpan w:val="4"/>
            <w:shd w:val="clear" w:color="auto" w:fill="D5DCE4" w:themeFill="text2" w:themeFillTint="33"/>
          </w:tcPr>
          <w:p w14:paraId="6B19EEC3" w14:textId="181DEE2F" w:rsidR="00A2562F" w:rsidRPr="00844F92" w:rsidRDefault="00844F92" w:rsidP="0040345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Préparer des séances de sensibilisation et de communication sur les données à caractère personnel (DCP) et leur traitement </w:t>
            </w:r>
          </w:p>
        </w:tc>
      </w:tr>
      <w:tr w:rsidR="00A2562F" w:rsidRPr="008B3935" w14:paraId="2B62EFBE" w14:textId="77777777" w:rsidTr="3F88659A">
        <w:tc>
          <w:tcPr>
            <w:tcW w:w="1350" w:type="dxa"/>
            <w:vMerge w:val="restart"/>
          </w:tcPr>
          <w:p w14:paraId="5CCC8C6D" w14:textId="1EE905CA" w:rsidR="3F88659A" w:rsidRDefault="3F88659A" w:rsidP="00403458">
            <w:r w:rsidRPr="3F88659A">
              <w:rPr>
                <w:color w:val="000000" w:themeColor="text1"/>
              </w:rPr>
              <w:t xml:space="preserve">Durée totale en heures du scénario </w:t>
            </w:r>
            <w:r w:rsidRPr="3F88659A">
              <w:rPr>
                <w:color w:val="000000" w:themeColor="text1"/>
              </w:rPr>
              <w:lastRenderedPageBreak/>
              <w:t>pour la séquence</w:t>
            </w:r>
          </w:p>
          <w:p w14:paraId="0AE1B6D9" w14:textId="69C0EE0B" w:rsidR="00CD092E" w:rsidRPr="008B3935" w:rsidRDefault="00240063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 </w:t>
            </w:r>
            <w:r w:rsidR="00CD092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4"/>
          </w:tcPr>
          <w:p w14:paraId="1030636C" w14:textId="2ED46987" w:rsidR="00A2562F" w:rsidRPr="008B3935" w:rsidRDefault="00D52B14" w:rsidP="0040345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lastRenderedPageBreak/>
              <w:t xml:space="preserve">Votre </w:t>
            </w:r>
            <w:r w:rsidR="00A2562F" w:rsidRPr="008B3935">
              <w:rPr>
                <w:rFonts w:asciiTheme="minorHAnsi" w:eastAsia="Arial" w:hAnsiTheme="minorHAnsi" w:cstheme="minorHAnsi"/>
              </w:rPr>
              <w:t>travail consiste à</w:t>
            </w:r>
            <w:r w:rsidR="00B11CAE">
              <w:rPr>
                <w:rFonts w:asciiTheme="minorHAnsi" w:eastAsia="Arial" w:hAnsiTheme="minorHAnsi" w:cstheme="minorHAnsi"/>
              </w:rPr>
              <w:t xml:space="preserve"> </w:t>
            </w:r>
            <w:r w:rsidR="00240063">
              <w:rPr>
                <w:rFonts w:asciiTheme="minorHAnsi" w:eastAsia="Arial" w:hAnsiTheme="minorHAnsi" w:cstheme="minorHAnsi"/>
              </w:rPr>
              <w:t>participer à la conception de supports de sensibilisation exploités lors des réunions de communication RGPD</w:t>
            </w:r>
            <w:r w:rsidR="00A2562F" w:rsidRPr="008B3935">
              <w:rPr>
                <w:rFonts w:asciiTheme="minorHAnsi" w:eastAsia="Arial" w:hAnsiTheme="minorHAnsi" w:cstheme="minorHAnsi"/>
              </w:rPr>
              <w:t xml:space="preserve"> </w:t>
            </w:r>
            <w:r w:rsidR="00A5121B">
              <w:rPr>
                <w:rFonts w:asciiTheme="minorHAnsi" w:eastAsia="Arial" w:hAnsiTheme="minorHAnsi" w:cstheme="minorHAnsi"/>
              </w:rPr>
              <w:t xml:space="preserve">afin de </w:t>
            </w:r>
            <w:r w:rsidR="00542B33">
              <w:rPr>
                <w:rFonts w:asciiTheme="minorHAnsi" w:eastAsia="Arial" w:hAnsiTheme="minorHAnsi" w:cstheme="minorHAnsi"/>
              </w:rPr>
              <w:t>former</w:t>
            </w:r>
            <w:r w:rsidR="00B11CAE">
              <w:rPr>
                <w:rFonts w:asciiTheme="minorHAnsi" w:eastAsia="Arial" w:hAnsiTheme="minorHAnsi" w:cstheme="minorHAnsi"/>
              </w:rPr>
              <w:t xml:space="preserve"> le personnel impliqué dans les activités de </w:t>
            </w:r>
            <w:r w:rsidR="00542B33">
              <w:rPr>
                <w:rFonts w:asciiTheme="minorHAnsi" w:eastAsia="Arial" w:hAnsiTheme="minorHAnsi" w:cstheme="minorHAnsi"/>
              </w:rPr>
              <w:t xml:space="preserve">collecte et de </w:t>
            </w:r>
            <w:r w:rsidR="00B11CAE">
              <w:rPr>
                <w:rFonts w:asciiTheme="minorHAnsi" w:eastAsia="Arial" w:hAnsiTheme="minorHAnsi" w:cstheme="minorHAnsi"/>
              </w:rPr>
              <w:t>traitement des données à caractère personnel.</w:t>
            </w:r>
          </w:p>
        </w:tc>
      </w:tr>
      <w:tr w:rsidR="00A2562F" w:rsidRPr="008B3935" w14:paraId="3A3350BA" w14:textId="77777777" w:rsidTr="3F88659A">
        <w:tc>
          <w:tcPr>
            <w:tcW w:w="1350" w:type="dxa"/>
            <w:vMerge/>
          </w:tcPr>
          <w:p w14:paraId="0D9406C5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02D476A2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shd w:val="clear" w:color="auto" w:fill="D5DCE4" w:themeFill="text2" w:themeFillTint="33"/>
          </w:tcPr>
          <w:p w14:paraId="2BD7C7C5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shd w:val="clear" w:color="auto" w:fill="D5DCE4" w:themeFill="text2" w:themeFillTint="33"/>
          </w:tcPr>
          <w:p w14:paraId="10179CC6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74E617FE" w14:textId="7B005F97" w:rsidR="00A2562F" w:rsidRPr="008B3935" w:rsidRDefault="00702830" w:rsidP="004034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="451305D4" w:rsidRPr="008B3935">
              <w:rPr>
                <w:rFonts w:asciiTheme="minorHAnsi" w:hAnsiTheme="minorHAnsi" w:cstheme="minorHAnsi"/>
                <w:b/>
                <w:bCs/>
              </w:rPr>
              <w:t>requis / Transversalité</w:t>
            </w:r>
            <w:r w:rsidR="004A1B4F" w:rsidRPr="008B3935">
              <w:rPr>
                <w:rFonts w:asciiTheme="minorHAnsi" w:hAnsiTheme="minorHAnsi" w:cstheme="minorHAnsi"/>
                <w:b/>
                <w:bCs/>
              </w:rPr>
              <w:t>s</w:t>
            </w:r>
          </w:p>
        </w:tc>
      </w:tr>
      <w:tr w:rsidR="00A2562F" w:rsidRPr="008B3935" w14:paraId="733A793A" w14:textId="77777777" w:rsidTr="3F88659A">
        <w:tc>
          <w:tcPr>
            <w:tcW w:w="1350" w:type="dxa"/>
            <w:vMerge/>
          </w:tcPr>
          <w:p w14:paraId="5DACC74F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7A68B7F5" w14:textId="77777777" w:rsidR="00702830" w:rsidRDefault="00702830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Appliquer la réglementation en matière de collecte, de traitement et de conservation des données à caractère personnel.</w:t>
            </w:r>
          </w:p>
          <w:p w14:paraId="35D4A061" w14:textId="5F1A8BFC" w:rsidR="00702830" w:rsidRPr="008B3935" w:rsidRDefault="00702830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Sensibiliser les utilisateurs à la protection des données à caractère personnel.</w:t>
            </w:r>
          </w:p>
        </w:tc>
        <w:tc>
          <w:tcPr>
            <w:tcW w:w="3542" w:type="dxa"/>
            <w:shd w:val="clear" w:color="auto" w:fill="FFFFFF" w:themeFill="background1"/>
          </w:tcPr>
          <w:p w14:paraId="0E9FFF2E" w14:textId="77777777" w:rsidR="00A2562F" w:rsidRPr="008B3935" w:rsidRDefault="00A2562F" w:rsidP="00403458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8B3935">
              <w:rPr>
                <w:rFonts w:asciiTheme="minorHAnsi" w:hAnsiTheme="minorHAnsi" w:cstheme="minorHAnsi"/>
                <w:color w:val="000000"/>
                <w:u w:val="single"/>
              </w:rPr>
              <w:t>Savoirs économiques, juridiques et managériaux</w:t>
            </w:r>
          </w:p>
          <w:p w14:paraId="2B0D302C" w14:textId="0C0724B2" w:rsidR="004A6ADF" w:rsidRPr="008B3935" w:rsidRDefault="00702830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Les données à caractère personnel : définition, réglementation, rôle de la CNIL.</w:t>
            </w:r>
          </w:p>
          <w:p w14:paraId="2E4BA7A3" w14:textId="47CB39B2" w:rsidR="00A2562F" w:rsidRPr="008B3935" w:rsidRDefault="00A2562F" w:rsidP="00403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90" w:type="dxa"/>
            <w:shd w:val="clear" w:color="auto" w:fill="FFFFFF" w:themeFill="background1"/>
          </w:tcPr>
          <w:p w14:paraId="350569CB" w14:textId="77777777" w:rsidR="00702830" w:rsidRDefault="009C3F75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La charte informatique contient des dispositions destinées à protéger les données à caractère personnel. </w:t>
            </w:r>
          </w:p>
          <w:p w14:paraId="37B463B5" w14:textId="77777777" w:rsidR="009C3F75" w:rsidRDefault="009C3F75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Des supports de communication pertinents sont accessibles et adaptés aux utilisateurs. </w:t>
            </w:r>
          </w:p>
          <w:p w14:paraId="489645A5" w14:textId="359711CE" w:rsidR="009C3F75" w:rsidRPr="008B3935" w:rsidRDefault="009C3F75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Des moyens de protection sont mis en place pour garantir la confidentialité et l’intégrité des données personnelles en tenant compte des risques identifiés.</w:t>
            </w:r>
          </w:p>
        </w:tc>
        <w:tc>
          <w:tcPr>
            <w:tcW w:w="3673" w:type="dxa"/>
            <w:shd w:val="clear" w:color="auto" w:fill="FFFFFF" w:themeFill="background1"/>
          </w:tcPr>
          <w:p w14:paraId="10E57573" w14:textId="5674BC68" w:rsidR="00A2562F" w:rsidRDefault="00240063" w:rsidP="00403458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02358B20" w14:textId="77777777" w:rsidR="00B57EB6" w:rsidRDefault="3206A777" w:rsidP="00403458">
            <w:pPr>
              <w:rPr>
                <w:rFonts w:asciiTheme="minorHAnsi" w:hAnsiTheme="minorHAnsi" w:cstheme="minorBidi"/>
              </w:rPr>
            </w:pPr>
            <w:r w:rsidRPr="3206A777">
              <w:rPr>
                <w:rFonts w:asciiTheme="minorHAnsi" w:hAnsiTheme="minorHAnsi" w:cstheme="minorBidi"/>
              </w:rPr>
              <w:t>MOOC RGPD de la CNIL (résultats des évaluations du MOOC).</w:t>
            </w:r>
          </w:p>
          <w:p w14:paraId="52B7D460" w14:textId="006E12D4" w:rsidR="3206A777" w:rsidRDefault="3206A777" w:rsidP="00403458">
            <w:pPr>
              <w:rPr>
                <w:rFonts w:asciiTheme="minorHAnsi" w:hAnsiTheme="minorHAnsi" w:cstheme="minorBidi"/>
                <w:u w:val="single"/>
              </w:rPr>
            </w:pPr>
          </w:p>
          <w:p w14:paraId="7A89F6F5" w14:textId="77777777" w:rsidR="00240063" w:rsidRDefault="00240063" w:rsidP="00403458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Transversalité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47FA9532" w14:textId="0FE05A05" w:rsidR="00240063" w:rsidRPr="008B3935" w:rsidRDefault="1CD25B28" w:rsidP="00403458">
            <w:pPr>
              <w:rPr>
                <w:rFonts w:asciiTheme="minorHAnsi" w:hAnsiTheme="minorHAnsi" w:cstheme="minorBidi"/>
              </w:rPr>
            </w:pPr>
            <w:r w:rsidRPr="1CD25B28">
              <w:rPr>
                <w:rFonts w:asciiTheme="minorHAnsi" w:hAnsiTheme="minorHAnsi" w:cstheme="minorBidi"/>
              </w:rPr>
              <w:t>Bloc 3 - 3.2.</w:t>
            </w:r>
            <w:r w:rsidR="003951D0" w:rsidRPr="1CD25B28">
              <w:rPr>
                <w:rFonts w:asciiTheme="minorHAnsi" w:hAnsiTheme="minorHAnsi" w:cstheme="minorBidi"/>
              </w:rPr>
              <w:t xml:space="preserve"> Préserver l’identité numérique de l’organisation.</w:t>
            </w:r>
          </w:p>
        </w:tc>
      </w:tr>
    </w:tbl>
    <w:p w14:paraId="5BC579CC" w14:textId="77777777" w:rsidR="00FB2A44" w:rsidRDefault="00FB2A44" w:rsidP="00403458">
      <w:r>
        <w:br w:type="page"/>
      </w: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4032"/>
        <w:gridCol w:w="4678"/>
        <w:gridCol w:w="5076"/>
      </w:tblGrid>
      <w:tr w:rsidR="00A2562F" w:rsidRPr="008B3935" w14:paraId="5787CFDA" w14:textId="77777777" w:rsidTr="3F88659A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25498CA6" w14:textId="2B00E106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lastRenderedPageBreak/>
              <w:t>Séance 1</w:t>
            </w:r>
          </w:p>
        </w:tc>
        <w:tc>
          <w:tcPr>
            <w:tcW w:w="4032" w:type="dxa"/>
            <w:shd w:val="clear" w:color="auto" w:fill="F2F2F2" w:themeFill="background1" w:themeFillShade="F2"/>
          </w:tcPr>
          <w:p w14:paraId="11A58969" w14:textId="59449FB0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 w:rsidR="008B3935"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1695311A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shd w:val="clear" w:color="auto" w:fill="F2F2F2" w:themeFill="background1" w:themeFillShade="F2"/>
          </w:tcPr>
          <w:p w14:paraId="74896F82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A2562F" w:rsidRPr="008B3935" w14:paraId="4B4B7ECD" w14:textId="77777777" w:rsidTr="3F88659A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103DC154" w14:textId="311606C3" w:rsidR="00A2562F" w:rsidRPr="008B3935" w:rsidRDefault="0072401F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6528">
              <w:rPr>
                <w:rFonts w:asciiTheme="minorHAnsi" w:hAnsiTheme="minorHAnsi" w:cstheme="minorHAnsi"/>
              </w:rPr>
              <w:t xml:space="preserve"> </w:t>
            </w:r>
            <w:r w:rsidR="00A2562F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tcBorders>
              <w:bottom w:val="single" w:sz="4" w:space="0" w:color="000000" w:themeColor="text1"/>
            </w:tcBorders>
          </w:tcPr>
          <w:p w14:paraId="1B058C79" w14:textId="6DA424B2" w:rsidR="00B57EB6" w:rsidRDefault="3206A777" w:rsidP="00403458">
            <w:pPr>
              <w:rPr>
                <w:rFonts w:asciiTheme="minorHAnsi" w:hAnsiTheme="minorHAnsi" w:cstheme="minorBidi"/>
              </w:rPr>
            </w:pPr>
            <w:r w:rsidRPr="3206A777">
              <w:rPr>
                <w:rFonts w:asciiTheme="minorHAnsi" w:hAnsiTheme="minorHAnsi" w:cstheme="minorBidi"/>
              </w:rPr>
              <w:t>Le DPO vous fournit le sommaire du contenu du support numérique qui servira à la présentation des concepts de base du RGPD. Il vous demande également de valider le questionnaire et de l’enrichir avec d’autres questions.</w:t>
            </w:r>
          </w:p>
          <w:p w14:paraId="3104DE44" w14:textId="2EA939CC" w:rsidR="00B57EB6" w:rsidRDefault="005C1869" w:rsidP="00403458">
            <w:pPr>
              <w:pStyle w:val="Paragraphedeliste"/>
              <w:numPr>
                <w:ilvl w:val="0"/>
                <w:numId w:val="11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Élaborer</w:t>
            </w:r>
            <w:r w:rsidR="00B57EB6" w:rsidRPr="003D1565">
              <w:rPr>
                <w:rFonts w:asciiTheme="minorHAnsi" w:hAnsiTheme="minorHAnsi" w:cstheme="minorHAnsi"/>
              </w:rPr>
              <w:t xml:space="preserve"> le </w:t>
            </w:r>
            <w:r w:rsidR="00B57EB6">
              <w:rPr>
                <w:rFonts w:asciiTheme="minorHAnsi" w:hAnsiTheme="minorHAnsi" w:cstheme="minorHAnsi"/>
              </w:rPr>
              <w:t>support</w:t>
            </w:r>
            <w:r w:rsidR="00B57EB6" w:rsidRPr="003D1565">
              <w:rPr>
                <w:rFonts w:asciiTheme="minorHAnsi" w:hAnsiTheme="minorHAnsi" w:cstheme="minorHAnsi"/>
              </w:rPr>
              <w:t xml:space="preserve"> de </w:t>
            </w:r>
            <w:r w:rsidR="00585D6F">
              <w:rPr>
                <w:rFonts w:asciiTheme="minorHAnsi" w:hAnsiTheme="minorHAnsi" w:cstheme="minorHAnsi"/>
              </w:rPr>
              <w:t>sensibilisation</w:t>
            </w:r>
            <w:r w:rsidR="00B57EB6">
              <w:rPr>
                <w:rFonts w:asciiTheme="minorHAnsi" w:hAnsiTheme="minorHAnsi" w:cstheme="minorHAnsi"/>
              </w:rPr>
              <w:t xml:space="preserve"> relatif au sommaire</w:t>
            </w:r>
            <w:r w:rsidR="00B57EB6" w:rsidRPr="003D1565">
              <w:rPr>
                <w:rFonts w:asciiTheme="minorHAnsi" w:hAnsiTheme="minorHAnsi" w:cstheme="minorHAnsi"/>
              </w:rPr>
              <w:t>.</w:t>
            </w:r>
          </w:p>
          <w:p w14:paraId="2C2E72E8" w14:textId="1333B32D" w:rsidR="00B1152E" w:rsidRPr="00B57EB6" w:rsidRDefault="00B57EB6" w:rsidP="00403458">
            <w:pPr>
              <w:pStyle w:val="Paragraphedeliste"/>
              <w:numPr>
                <w:ilvl w:val="0"/>
                <w:numId w:val="11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B57EB6">
              <w:rPr>
                <w:rFonts w:asciiTheme="minorHAnsi" w:hAnsiTheme="minorHAnsi" w:cstheme="minorHAnsi"/>
              </w:rPr>
              <w:t xml:space="preserve">Vérifier </w:t>
            </w:r>
            <w:r w:rsidR="0072401F">
              <w:rPr>
                <w:rFonts w:asciiTheme="minorHAnsi" w:hAnsiTheme="minorHAnsi" w:cstheme="minorHAnsi"/>
              </w:rPr>
              <w:t xml:space="preserve">et compléter </w:t>
            </w:r>
            <w:r w:rsidRPr="00B57EB6">
              <w:rPr>
                <w:rFonts w:asciiTheme="minorHAnsi" w:hAnsiTheme="minorHAnsi" w:cstheme="minorHAnsi"/>
              </w:rPr>
              <w:t>le questionnaire interactif élaboré par le DPO prévu pour évaluer les acquis des utilisateurs.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14:paraId="57344098" w14:textId="79B2B8FC" w:rsidR="00B1152E" w:rsidRDefault="00426085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Fiches de savoirs </w:t>
            </w:r>
            <w:r w:rsidR="0072401F">
              <w:rPr>
                <w:rFonts w:asciiTheme="minorHAnsi" w:hAnsiTheme="minorHAnsi" w:cstheme="minorHAnsi"/>
              </w:rPr>
              <w:t>relative</w:t>
            </w:r>
            <w:r>
              <w:rPr>
                <w:rFonts w:asciiTheme="minorHAnsi" w:hAnsiTheme="minorHAnsi" w:cstheme="minorHAnsi"/>
              </w:rPr>
              <w:t>s</w:t>
            </w:r>
            <w:r w:rsidR="0072401F">
              <w:rPr>
                <w:rFonts w:asciiTheme="minorHAnsi" w:hAnsiTheme="minorHAnsi" w:cstheme="minorHAnsi"/>
              </w:rPr>
              <w:t xml:space="preserve"> au RGPD</w:t>
            </w:r>
            <w:r>
              <w:rPr>
                <w:rFonts w:asciiTheme="minorHAnsi" w:hAnsiTheme="minorHAnsi" w:cstheme="minorHAnsi"/>
              </w:rPr>
              <w:t xml:space="preserve"> (ressources CNIL, </w:t>
            </w:r>
            <w:r w:rsidR="00244FEC">
              <w:rPr>
                <w:rFonts w:asciiTheme="minorHAnsi" w:hAnsiTheme="minorHAnsi" w:cstheme="minorHAnsi"/>
              </w:rPr>
              <w:t xml:space="preserve">itgovernance.eu, </w:t>
            </w:r>
            <w:r w:rsidR="00542B33">
              <w:rPr>
                <w:rFonts w:asciiTheme="minorHAnsi" w:hAnsiTheme="minorHAnsi" w:cstheme="minorHAnsi"/>
              </w:rPr>
              <w:t>fiches ANSSI, manuels).</w:t>
            </w:r>
            <w:r w:rsidR="00B57EB6">
              <w:rPr>
                <w:rFonts w:asciiTheme="minorHAnsi" w:hAnsiTheme="minorHAnsi" w:cstheme="minorHAnsi"/>
              </w:rPr>
              <w:t xml:space="preserve"> </w:t>
            </w:r>
          </w:p>
          <w:p w14:paraId="49620AD8" w14:textId="266A3BFE" w:rsidR="009F67ED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Sommaire du support de communication (</w:t>
            </w:r>
            <w:r w:rsidRPr="3F88659A">
              <w:rPr>
                <w:rFonts w:asciiTheme="minorHAnsi" w:hAnsiTheme="minorHAnsi" w:cstheme="minorBidi"/>
                <w:i/>
                <w:iCs/>
              </w:rPr>
              <w:t>les auteurs préciseront les notions de la réglementation (RGPD) qui devront être abordées</w:t>
            </w:r>
            <w:r w:rsidRPr="3F88659A">
              <w:rPr>
                <w:rFonts w:asciiTheme="minorHAnsi" w:hAnsiTheme="minorHAnsi" w:cstheme="minorBidi"/>
              </w:rPr>
              <w:t xml:space="preserve"> </w:t>
            </w:r>
            <w:r w:rsidRPr="3F88659A">
              <w:rPr>
                <w:rFonts w:asciiTheme="minorHAnsi" w:hAnsiTheme="minorHAnsi" w:cstheme="minorBidi"/>
                <w:i/>
                <w:iCs/>
              </w:rPr>
              <w:t>en fonction de la progression pédagogique de CEJM - thème 4, question 2)</w:t>
            </w:r>
            <w:r w:rsidRPr="3F88659A">
              <w:rPr>
                <w:rFonts w:asciiTheme="minorHAnsi" w:hAnsiTheme="minorHAnsi" w:cstheme="minorBidi"/>
              </w:rPr>
              <w:t>.</w:t>
            </w:r>
          </w:p>
          <w:p w14:paraId="0CFAFB63" w14:textId="26E06AF9" w:rsidR="0072401F" w:rsidRPr="00364070" w:rsidRDefault="005F664E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Lien du q</w:t>
            </w:r>
            <w:r w:rsidR="0072401F">
              <w:rPr>
                <w:rFonts w:asciiTheme="minorHAnsi" w:hAnsiTheme="minorHAnsi" w:cstheme="minorHAnsi"/>
              </w:rPr>
              <w:t xml:space="preserve">uestionnaire interactif </w:t>
            </w:r>
            <w:r>
              <w:rPr>
                <w:rFonts w:asciiTheme="minorHAnsi" w:hAnsiTheme="minorHAnsi" w:cstheme="minorHAnsi"/>
              </w:rPr>
              <w:t>(</w:t>
            </w:r>
            <w:r w:rsidRPr="009F67ED">
              <w:rPr>
                <w:rFonts w:asciiTheme="minorHAnsi" w:hAnsiTheme="minorHAnsi" w:cstheme="minorHAnsi"/>
                <w:i/>
              </w:rPr>
              <w:t>ce dernier présentera quelques réponses erronées que l’étudiant devra repérer et corriger</w:t>
            </w:r>
            <w:r>
              <w:rPr>
                <w:rFonts w:asciiTheme="minorHAnsi" w:hAnsiTheme="minorHAnsi" w:cstheme="minorHAnsi"/>
                <w:i/>
              </w:rPr>
              <w:t>).</w:t>
            </w:r>
          </w:p>
        </w:tc>
        <w:tc>
          <w:tcPr>
            <w:tcW w:w="5076" w:type="dxa"/>
            <w:tcBorders>
              <w:bottom w:val="single" w:sz="4" w:space="0" w:color="000000" w:themeColor="text1"/>
            </w:tcBorders>
          </w:tcPr>
          <w:p w14:paraId="0B331447" w14:textId="0195BEE5" w:rsidR="003D1565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support de sensibilisation est élaboré (possibilité d’y insérer des vidéos ou des diapositives de vulgarisation du RGPD).</w:t>
            </w:r>
          </w:p>
          <w:p w14:paraId="138AB4EC" w14:textId="69DC97D8" w:rsidR="0072401F" w:rsidRPr="00B1152E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questionnaire interactif est testé, corrigé et enrichi avec d’autres questions.</w:t>
            </w:r>
          </w:p>
        </w:tc>
      </w:tr>
      <w:tr w:rsidR="00A2562F" w:rsidRPr="008B3935" w14:paraId="10209406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A4C59BD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1B6447" w14:textId="38AF0625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 w:rsidR="008B3935"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BE2CF9D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7436905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A2562F" w:rsidRPr="008B3935" w14:paraId="2A9520EC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B6E4A" w14:textId="3E9F3A31" w:rsidR="00A2562F" w:rsidRPr="008B3935" w:rsidRDefault="003D1565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</w:t>
            </w:r>
            <w:r w:rsidR="00A2562F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633C7" w14:textId="7562B62E" w:rsidR="00E21CAC" w:rsidRDefault="3206A777" w:rsidP="00403458">
            <w:pPr>
              <w:rPr>
                <w:rFonts w:asciiTheme="minorHAnsi" w:hAnsiTheme="minorHAnsi" w:cstheme="minorBidi"/>
              </w:rPr>
            </w:pPr>
            <w:r w:rsidRPr="3206A777">
              <w:rPr>
                <w:rFonts w:asciiTheme="minorHAnsi" w:hAnsiTheme="minorHAnsi" w:cstheme="minorBidi"/>
              </w:rPr>
              <w:t xml:space="preserve"> Le DPO vous fournit un kit de ressources de gouvernance RGPD (</w:t>
            </w:r>
            <w:r w:rsidRPr="3206A777">
              <w:rPr>
                <w:rFonts w:asciiTheme="minorHAnsi" w:hAnsiTheme="minorHAnsi" w:cstheme="minorBidi"/>
                <w:i/>
                <w:iCs/>
              </w:rPr>
              <w:t>exemples de chartes informatiques, formulaires de contact, conditions de recueil de consentements, fiches d’inventaires de données, maquettes d’applications, sites avec utilisation de traceurs, cookies</w:t>
            </w:r>
            <w:r w:rsidRPr="3206A777">
              <w:rPr>
                <w:rFonts w:asciiTheme="minorHAnsi" w:hAnsiTheme="minorHAnsi" w:cstheme="minorBidi"/>
              </w:rPr>
              <w:t xml:space="preserve">…) pour initier les utilisateurs à la mise en place du RGPD. Ces ressources seront exploitées pendant la formation pour analyser et vérifier la mise en conformité des règles de collecte et de traitement des données à caractère personnel (DCP). Des éléments d’analyse et de correction </w:t>
            </w:r>
            <w:r w:rsidRPr="3206A777">
              <w:rPr>
                <w:rFonts w:asciiTheme="minorHAnsi" w:hAnsiTheme="minorHAnsi" w:cstheme="minorBidi"/>
              </w:rPr>
              <w:lastRenderedPageBreak/>
              <w:t xml:space="preserve">devront être fournis aux utilisateurs en fin de séance.  Pour chaque cas : </w:t>
            </w:r>
          </w:p>
          <w:p w14:paraId="4F49A8D8" w14:textId="38CBC80D" w:rsidR="00981EFD" w:rsidRDefault="3F88659A" w:rsidP="00403458">
            <w:pPr>
              <w:pStyle w:val="Paragraphedeliste"/>
              <w:numPr>
                <w:ilvl w:val="0"/>
                <w:numId w:val="17"/>
              </w:numPr>
              <w:ind w:left="284" w:hanging="2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Analyser la pertinence des données collectées.</w:t>
            </w:r>
          </w:p>
          <w:p w14:paraId="74859937" w14:textId="6FE28DE8" w:rsidR="005D7FA1" w:rsidRDefault="3F88659A" w:rsidP="00403458">
            <w:pPr>
              <w:pStyle w:val="Paragraphedeliste"/>
              <w:numPr>
                <w:ilvl w:val="0"/>
                <w:numId w:val="17"/>
              </w:numPr>
              <w:ind w:left="284" w:hanging="2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Vérifier les conditions de recueil du consentement.</w:t>
            </w:r>
          </w:p>
          <w:p w14:paraId="02575D45" w14:textId="0D3CE2EC" w:rsidR="3F88659A" w:rsidRDefault="3F88659A" w:rsidP="00403458">
            <w:pPr>
              <w:pStyle w:val="Paragraphedeliste"/>
              <w:numPr>
                <w:ilvl w:val="0"/>
                <w:numId w:val="17"/>
              </w:numPr>
              <w:spacing w:after="0"/>
              <w:ind w:left="284" w:hanging="227"/>
              <w:rPr>
                <w:rFonts w:asciiTheme="minorHAnsi" w:eastAsiaTheme="minorEastAsia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Évaluer les éléments RGPD manquants.</w:t>
            </w:r>
          </w:p>
          <w:p w14:paraId="1922EAFF" w14:textId="0AD1791A" w:rsidR="00981EFD" w:rsidRPr="00981EFD" w:rsidRDefault="3F88659A" w:rsidP="00403458">
            <w:pPr>
              <w:pStyle w:val="Paragraphedeliste"/>
              <w:numPr>
                <w:ilvl w:val="0"/>
                <w:numId w:val="17"/>
              </w:numPr>
              <w:ind w:left="284" w:hanging="2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Apporter les améliorations nécessaires au regard du RGPD.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B6A43" w14:textId="1930EA4E" w:rsidR="00B1152E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lastRenderedPageBreak/>
              <w:t>Fiches des principes de protection des données (</w:t>
            </w:r>
            <w:r w:rsidRPr="3F88659A">
              <w:rPr>
                <w:rFonts w:asciiTheme="minorHAnsi" w:hAnsiTheme="minorHAnsi" w:cstheme="minorBidi"/>
                <w:i/>
                <w:iCs/>
              </w:rPr>
              <w:t>fiches CNIL, ANSSI, manuels, capsules vidéo</w:t>
            </w:r>
            <w:r w:rsidRPr="3F88659A">
              <w:rPr>
                <w:rFonts w:asciiTheme="minorHAnsi" w:hAnsiTheme="minorHAnsi" w:cstheme="minorBidi"/>
              </w:rPr>
              <w:t xml:space="preserve">). </w:t>
            </w:r>
          </w:p>
          <w:p w14:paraId="5788492E" w14:textId="38B787A0" w:rsidR="00B1152E" w:rsidRDefault="00B41862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Kit de ressources de gouvernance RGPD</w:t>
            </w:r>
            <w:r w:rsidR="00553F81">
              <w:rPr>
                <w:rFonts w:asciiTheme="minorHAnsi" w:hAnsiTheme="minorHAnsi" w:cstheme="minorHAnsi"/>
              </w:rPr>
              <w:t xml:space="preserve"> (</w:t>
            </w:r>
            <w:r w:rsidR="00553F81" w:rsidRPr="00BA5730">
              <w:rPr>
                <w:rFonts w:asciiTheme="minorHAnsi" w:hAnsiTheme="minorHAnsi" w:cstheme="minorHAnsi"/>
                <w:i/>
              </w:rPr>
              <w:t>les cas devront mobiliser l’ensemble des règles en matière de collecte et de traitement des DCP</w:t>
            </w:r>
            <w:r w:rsidR="00BA5730">
              <w:rPr>
                <w:rFonts w:asciiTheme="minorHAnsi" w:hAnsiTheme="minorHAnsi" w:cstheme="minorHAnsi"/>
                <w:i/>
              </w:rPr>
              <w:t xml:space="preserve"> et les droits des personnes</w:t>
            </w:r>
            <w:r w:rsidR="00553F81">
              <w:rPr>
                <w:rFonts w:asciiTheme="minorHAnsi" w:hAnsiTheme="minorHAnsi" w:cstheme="minorHAnsi"/>
              </w:rPr>
              <w:t>).</w:t>
            </w:r>
          </w:p>
          <w:p w14:paraId="17AEB492" w14:textId="5B0CD6FD" w:rsidR="00C179BA" w:rsidRDefault="3206A777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206A777">
              <w:rPr>
                <w:rFonts w:asciiTheme="minorHAnsi" w:hAnsiTheme="minorHAnsi" w:cstheme="minorBidi"/>
              </w:rPr>
              <w:t>Rapport d’audit vierge précisant les critères à analyser.</w:t>
            </w:r>
          </w:p>
          <w:p w14:paraId="7D26A81B" w14:textId="142C736E" w:rsidR="00C179BA" w:rsidRDefault="00C179B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Tableau de synthèse vierge.</w:t>
            </w:r>
          </w:p>
          <w:p w14:paraId="6B9DF181" w14:textId="1D708D64" w:rsidR="00A2562F" w:rsidRPr="008B3935" w:rsidRDefault="00A2562F" w:rsidP="004034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35055" w14:textId="7DFA05D4" w:rsidR="00B1152E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Les écarts entre la pratique dans le cas étudié et les recommandations du RGPD sont diagnostiqués.</w:t>
            </w:r>
          </w:p>
          <w:p w14:paraId="69826B6B" w14:textId="522432DA" w:rsidR="00981EFD" w:rsidRPr="00B4612C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tableau de synthèse est mis à jour avec les éléments de correction des cas présentés.</w:t>
            </w:r>
          </w:p>
          <w:p w14:paraId="2546DCE6" w14:textId="1AC8EAFF" w:rsidR="00A2562F" w:rsidRPr="008B3935" w:rsidRDefault="00A2562F" w:rsidP="00403458">
            <w:pPr>
              <w:rPr>
                <w:rFonts w:asciiTheme="minorHAnsi" w:hAnsiTheme="minorHAnsi" w:cstheme="minorHAnsi"/>
              </w:rPr>
            </w:pPr>
          </w:p>
        </w:tc>
      </w:tr>
      <w:tr w:rsidR="00A2562F" w:rsidRPr="008B3935" w14:paraId="4A76A710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61CCE82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Séance 3</w:t>
            </w:r>
          </w:p>
        </w:tc>
        <w:tc>
          <w:tcPr>
            <w:tcW w:w="4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A2B23BA" w14:textId="2D8B7FCD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 w:rsidR="008B3935"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4064986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03F60EF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A2562F" w:rsidRPr="008B3935" w14:paraId="3A590410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3DC91" w14:textId="7E961335" w:rsidR="00A2562F" w:rsidRPr="008B3935" w:rsidRDefault="0025734D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  <w:r w:rsidR="00A2562F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FE042" w14:textId="42DB2C14" w:rsidR="0025734D" w:rsidRPr="0025734D" w:rsidRDefault="00415CCF" w:rsidP="0040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Vous souhaitez</w:t>
            </w:r>
            <w:r w:rsidR="00BC6DC2">
              <w:rPr>
                <w:rFonts w:asciiTheme="minorHAnsi" w:hAnsiTheme="minorHAnsi" w:cstheme="minorHAnsi"/>
              </w:rPr>
              <w:t> </w:t>
            </w:r>
            <w:r w:rsidR="00BC6DC2" w:rsidRPr="0025734D">
              <w:rPr>
                <w:rFonts w:asciiTheme="minorHAnsi" w:hAnsiTheme="minorHAnsi" w:cstheme="minorHAnsi"/>
              </w:rPr>
              <w:t xml:space="preserve">sensibiliser les utilisateurs sur </w:t>
            </w:r>
            <w:r w:rsidR="00542B33">
              <w:rPr>
                <w:rFonts w:asciiTheme="minorHAnsi" w:hAnsiTheme="minorHAnsi" w:cstheme="minorHAnsi"/>
              </w:rPr>
              <w:t>la</w:t>
            </w:r>
            <w:r w:rsidR="0025734D" w:rsidRPr="0025734D">
              <w:rPr>
                <w:rFonts w:asciiTheme="minorHAnsi" w:hAnsiTheme="minorHAnsi" w:cstheme="minorHAnsi"/>
              </w:rPr>
              <w:t xml:space="preserve"> collecte de </w:t>
            </w:r>
            <w:r w:rsidR="00542B33">
              <w:rPr>
                <w:rFonts w:asciiTheme="minorHAnsi" w:hAnsiTheme="minorHAnsi" w:cstheme="minorHAnsi"/>
              </w:rPr>
              <w:t xml:space="preserve">leurs </w:t>
            </w:r>
            <w:r w:rsidR="0025734D" w:rsidRPr="0025734D">
              <w:rPr>
                <w:rFonts w:asciiTheme="minorHAnsi" w:hAnsiTheme="minorHAnsi" w:cstheme="minorHAnsi"/>
              </w:rPr>
              <w:t>données numériques</w:t>
            </w:r>
            <w:r w:rsidR="00542B33">
              <w:rPr>
                <w:rFonts w:asciiTheme="minorHAnsi" w:hAnsiTheme="minorHAnsi" w:cstheme="minorHAnsi"/>
              </w:rPr>
              <w:t xml:space="preserve"> et leurs droits sur ces données</w:t>
            </w:r>
            <w:r w:rsidR="0025734D" w:rsidRPr="0025734D">
              <w:rPr>
                <w:rFonts w:asciiTheme="minorHAnsi" w:hAnsiTheme="minorHAnsi" w:cstheme="minorHAnsi"/>
              </w:rPr>
              <w:t>.</w:t>
            </w:r>
          </w:p>
          <w:p w14:paraId="0ADE40C4" w14:textId="0A25863D" w:rsidR="00416FA1" w:rsidRDefault="007D27EB" w:rsidP="00403458">
            <w:pPr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 xml:space="preserve">Vous allez vous appuyer sur votre expérience personnelle pour </w:t>
            </w:r>
            <w:r w:rsidR="00542B33" w:rsidRPr="51F86CA9">
              <w:rPr>
                <w:rFonts w:asciiTheme="minorHAnsi" w:hAnsiTheme="minorHAnsi" w:cstheme="minorBidi"/>
              </w:rPr>
              <w:t>synthétise</w:t>
            </w:r>
            <w:r w:rsidR="00DD627D" w:rsidRPr="51F86CA9">
              <w:rPr>
                <w:rFonts w:asciiTheme="minorHAnsi" w:hAnsiTheme="minorHAnsi" w:cstheme="minorBidi"/>
              </w:rPr>
              <w:t xml:space="preserve">r les démarches </w:t>
            </w:r>
            <w:r w:rsidR="51F86CA9" w:rsidRPr="51F86CA9">
              <w:rPr>
                <w:rFonts w:asciiTheme="minorHAnsi" w:hAnsiTheme="minorHAnsi" w:cstheme="minorBidi"/>
              </w:rPr>
              <w:t>d’exercice</w:t>
            </w:r>
            <w:r w:rsidR="00DD627D" w:rsidRPr="51F86CA9">
              <w:rPr>
                <w:rFonts w:asciiTheme="minorHAnsi" w:hAnsiTheme="minorHAnsi" w:cstheme="minorBidi"/>
              </w:rPr>
              <w:t xml:space="preserve"> de c</w:t>
            </w:r>
            <w:r w:rsidR="00542B33" w:rsidRPr="51F86CA9">
              <w:rPr>
                <w:rFonts w:asciiTheme="minorHAnsi" w:hAnsiTheme="minorHAnsi" w:cstheme="minorBidi"/>
              </w:rPr>
              <w:t xml:space="preserve">es droits RGPD dans un diagramme de </w:t>
            </w:r>
            <w:r w:rsidR="00DD627D" w:rsidRPr="51F86CA9">
              <w:rPr>
                <w:rFonts w:asciiTheme="minorHAnsi" w:hAnsiTheme="minorHAnsi" w:cstheme="minorBidi"/>
              </w:rPr>
              <w:t>flux</w:t>
            </w:r>
            <w:r w:rsidR="00542B33" w:rsidRPr="51F86CA9">
              <w:rPr>
                <w:rFonts w:asciiTheme="minorHAnsi" w:hAnsiTheme="minorHAnsi" w:cstheme="minorBidi"/>
              </w:rPr>
              <w:t xml:space="preserve">. </w:t>
            </w:r>
          </w:p>
          <w:p w14:paraId="2A52B257" w14:textId="43E9A3AA" w:rsidR="00DB16DD" w:rsidRPr="00416FA1" w:rsidRDefault="00DB16DD" w:rsidP="00403458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416FA1">
              <w:rPr>
                <w:rFonts w:asciiTheme="minorHAnsi" w:hAnsiTheme="minorHAnsi" w:cstheme="minorHAnsi"/>
              </w:rPr>
              <w:t>T</w:t>
            </w:r>
            <w:r w:rsidR="002D06D0" w:rsidRPr="00416FA1">
              <w:rPr>
                <w:rFonts w:asciiTheme="minorHAnsi" w:hAnsiTheme="minorHAnsi" w:cstheme="minorHAnsi"/>
              </w:rPr>
              <w:t>este</w:t>
            </w:r>
            <w:r w:rsidRPr="00416FA1">
              <w:rPr>
                <w:rFonts w:asciiTheme="minorHAnsi" w:hAnsiTheme="minorHAnsi" w:cstheme="minorHAnsi"/>
              </w:rPr>
              <w:t>r</w:t>
            </w:r>
            <w:r w:rsidR="002D06D0" w:rsidRPr="00416FA1">
              <w:rPr>
                <w:rFonts w:asciiTheme="minorHAnsi" w:hAnsiTheme="minorHAnsi" w:cstheme="minorHAnsi"/>
              </w:rPr>
              <w:t xml:space="preserve"> </w:t>
            </w:r>
            <w:r w:rsidRPr="00416FA1">
              <w:rPr>
                <w:rFonts w:asciiTheme="minorHAnsi" w:hAnsiTheme="minorHAnsi" w:cstheme="minorHAnsi"/>
              </w:rPr>
              <w:t xml:space="preserve">au préalable </w:t>
            </w:r>
            <w:r w:rsidR="002D06D0" w:rsidRPr="00416FA1">
              <w:rPr>
                <w:rFonts w:asciiTheme="minorHAnsi" w:hAnsiTheme="minorHAnsi" w:cstheme="minorHAnsi"/>
              </w:rPr>
              <w:t>vo</w:t>
            </w:r>
            <w:r w:rsidRPr="00416FA1">
              <w:rPr>
                <w:rFonts w:asciiTheme="minorHAnsi" w:hAnsiTheme="minorHAnsi" w:cstheme="minorHAnsi"/>
              </w:rPr>
              <w:t xml:space="preserve">tre droit d’accès </w:t>
            </w:r>
            <w:r w:rsidR="00416FA1">
              <w:rPr>
                <w:rFonts w:asciiTheme="minorHAnsi" w:hAnsiTheme="minorHAnsi" w:cstheme="minorHAnsi"/>
              </w:rPr>
              <w:t xml:space="preserve">à vos données auprès d’un </w:t>
            </w:r>
            <w:r w:rsidRPr="00416FA1">
              <w:rPr>
                <w:rFonts w:asciiTheme="minorHAnsi" w:hAnsiTheme="minorHAnsi" w:cstheme="minorHAnsi"/>
              </w:rPr>
              <w:t>organisme (</w:t>
            </w:r>
            <w:r w:rsidR="00542B33">
              <w:rPr>
                <w:rFonts w:asciiTheme="minorHAnsi" w:hAnsiTheme="minorHAnsi" w:cstheme="minorHAnsi"/>
              </w:rPr>
              <w:t>site internet</w:t>
            </w:r>
            <w:r w:rsidRPr="00416FA1">
              <w:rPr>
                <w:rFonts w:asciiTheme="minorHAnsi" w:hAnsiTheme="minorHAnsi" w:cstheme="minorHAnsi"/>
              </w:rPr>
              <w:t>).</w:t>
            </w:r>
          </w:p>
          <w:p w14:paraId="31248C20" w14:textId="1AAF7E94" w:rsidR="00A2562F" w:rsidRDefault="002D06D0" w:rsidP="00403458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DB16DD">
              <w:rPr>
                <w:rFonts w:asciiTheme="minorHAnsi" w:hAnsiTheme="minorHAnsi" w:cstheme="minorHAnsi"/>
              </w:rPr>
              <w:t xml:space="preserve"> </w:t>
            </w:r>
            <w:r w:rsidR="00DB16DD">
              <w:rPr>
                <w:rFonts w:asciiTheme="minorHAnsi" w:hAnsiTheme="minorHAnsi" w:cstheme="minorHAnsi"/>
              </w:rPr>
              <w:t xml:space="preserve">Exercer au préalable </w:t>
            </w:r>
            <w:r w:rsidR="00BC6DC2">
              <w:rPr>
                <w:rFonts w:asciiTheme="minorHAnsi" w:hAnsiTheme="minorHAnsi" w:cstheme="minorHAnsi"/>
              </w:rPr>
              <w:t>d’autres</w:t>
            </w:r>
            <w:r w:rsidR="00DB16DD">
              <w:rPr>
                <w:rFonts w:asciiTheme="minorHAnsi" w:hAnsiTheme="minorHAnsi" w:cstheme="minorHAnsi"/>
              </w:rPr>
              <w:t xml:space="preserve"> droit</w:t>
            </w:r>
            <w:r w:rsidR="00BC6DC2">
              <w:rPr>
                <w:rFonts w:asciiTheme="minorHAnsi" w:hAnsiTheme="minorHAnsi" w:cstheme="minorHAnsi"/>
              </w:rPr>
              <w:t>s</w:t>
            </w:r>
            <w:r w:rsidR="00DB16DD">
              <w:rPr>
                <w:rFonts w:asciiTheme="minorHAnsi" w:hAnsiTheme="minorHAnsi" w:cstheme="minorHAnsi"/>
              </w:rPr>
              <w:t xml:space="preserve"> </w:t>
            </w:r>
            <w:r w:rsidR="00BC6DC2">
              <w:rPr>
                <w:rFonts w:asciiTheme="minorHAnsi" w:hAnsiTheme="minorHAnsi" w:cstheme="minorHAnsi"/>
              </w:rPr>
              <w:t>(rectification, effacement, déréférencement…)</w:t>
            </w:r>
            <w:r w:rsidR="00DB16DD">
              <w:rPr>
                <w:rFonts w:asciiTheme="minorHAnsi" w:hAnsiTheme="minorHAnsi" w:cstheme="minorHAnsi"/>
              </w:rPr>
              <w:t xml:space="preserve"> sur vos données </w:t>
            </w:r>
            <w:r w:rsidR="00416FA1">
              <w:rPr>
                <w:rFonts w:asciiTheme="minorHAnsi" w:hAnsiTheme="minorHAnsi" w:cstheme="minorHAnsi"/>
              </w:rPr>
              <w:t>auprès de</w:t>
            </w:r>
            <w:r w:rsidR="00DB16DD">
              <w:rPr>
                <w:rFonts w:asciiTheme="minorHAnsi" w:hAnsiTheme="minorHAnsi" w:cstheme="minorHAnsi"/>
              </w:rPr>
              <w:t xml:space="preserve"> </w:t>
            </w:r>
            <w:r w:rsidR="00416FA1">
              <w:rPr>
                <w:rFonts w:asciiTheme="minorHAnsi" w:hAnsiTheme="minorHAnsi" w:cstheme="minorHAnsi"/>
              </w:rPr>
              <w:t>l’</w:t>
            </w:r>
            <w:r w:rsidR="00DB16DD">
              <w:rPr>
                <w:rFonts w:asciiTheme="minorHAnsi" w:hAnsiTheme="minorHAnsi" w:cstheme="minorHAnsi"/>
              </w:rPr>
              <w:t>organisme</w:t>
            </w:r>
            <w:r w:rsidR="00416FA1">
              <w:rPr>
                <w:rFonts w:asciiTheme="minorHAnsi" w:hAnsiTheme="minorHAnsi" w:cstheme="minorHAnsi"/>
              </w:rPr>
              <w:t xml:space="preserve"> concerné</w:t>
            </w:r>
            <w:r w:rsidR="00DB16DD">
              <w:rPr>
                <w:rFonts w:asciiTheme="minorHAnsi" w:hAnsiTheme="minorHAnsi" w:cstheme="minorHAnsi"/>
              </w:rPr>
              <w:t>.</w:t>
            </w:r>
          </w:p>
          <w:p w14:paraId="5997AE22" w14:textId="03E5608F" w:rsidR="0025734D" w:rsidRDefault="0025734D" w:rsidP="00403458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Télécharger un dossier d’archives de vos publications sur un des réseaux sociaux auxquels vous êtes abonnés.</w:t>
            </w:r>
          </w:p>
          <w:p w14:paraId="5A6172A7" w14:textId="1AABDFF7" w:rsidR="00DB16DD" w:rsidRPr="00DB16DD" w:rsidRDefault="00DD627D" w:rsidP="00403458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="00844F92">
              <w:rPr>
                <w:rFonts w:asciiTheme="minorHAnsi" w:hAnsiTheme="minorHAnsi" w:cstheme="minorHAnsi"/>
              </w:rPr>
              <w:t xml:space="preserve">ynthétiser </w:t>
            </w:r>
            <w:r>
              <w:rPr>
                <w:rFonts w:asciiTheme="minorHAnsi" w:hAnsiTheme="minorHAnsi" w:cstheme="minorHAnsi"/>
              </w:rPr>
              <w:t xml:space="preserve">l’exercice de ses droits </w:t>
            </w:r>
            <w:r w:rsidR="00844F92">
              <w:rPr>
                <w:rFonts w:asciiTheme="minorHAnsi" w:hAnsiTheme="minorHAnsi" w:cstheme="minorHAnsi"/>
              </w:rPr>
              <w:t>dans deux diagrammes distincts.</w:t>
            </w:r>
            <w:r w:rsidR="00542B3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DE648" w14:textId="56ED5397" w:rsidR="00A2562F" w:rsidRDefault="3206A777" w:rsidP="00403458">
            <w:pPr>
              <w:pStyle w:val="Paragraphedeliste"/>
              <w:numPr>
                <w:ilvl w:val="0"/>
                <w:numId w:val="6"/>
              </w:numPr>
              <w:ind w:left="326"/>
              <w:rPr>
                <w:rFonts w:asciiTheme="minorHAnsi" w:hAnsiTheme="minorHAnsi" w:cstheme="minorBidi"/>
              </w:rPr>
            </w:pPr>
            <w:r w:rsidRPr="3206A777">
              <w:rPr>
                <w:rFonts w:asciiTheme="minorHAnsi" w:hAnsiTheme="minorHAnsi" w:cstheme="minorBidi"/>
              </w:rPr>
              <w:lastRenderedPageBreak/>
              <w:t>Fiches de savoirs RGPD (droits des personnes).</w:t>
            </w:r>
          </w:p>
          <w:p w14:paraId="0CE7B334" w14:textId="367342FE" w:rsidR="00416FA1" w:rsidRPr="00416FA1" w:rsidRDefault="00416FA1" w:rsidP="00403458">
            <w:pPr>
              <w:pStyle w:val="Paragraphedeliste"/>
              <w:ind w:left="326"/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A95F4" w14:textId="3A4FD421" w:rsidR="0025734D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Les rapports des informations demandées sont envoyés par l’organisme sollicité (et</w:t>
            </w:r>
            <w:r w:rsidRPr="3F88659A">
              <w:rPr>
                <w:rFonts w:asciiTheme="minorHAnsi" w:hAnsiTheme="minorHAnsi" w:cstheme="minorBidi"/>
                <w:i/>
                <w:iCs/>
              </w:rPr>
              <w:t xml:space="preserve"> ne seront pas diffusées</w:t>
            </w:r>
            <w:r w:rsidRPr="3F88659A">
              <w:rPr>
                <w:rFonts w:asciiTheme="minorHAnsi" w:hAnsiTheme="minorHAnsi" w:cstheme="minorBidi"/>
              </w:rPr>
              <w:t>).</w:t>
            </w:r>
          </w:p>
          <w:p w14:paraId="7F3720BF" w14:textId="6693E190" w:rsidR="00A2562F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Un exemple de format des rapports reçus décrit les informations présentes (</w:t>
            </w:r>
            <w:r w:rsidRPr="3F88659A">
              <w:rPr>
                <w:rFonts w:asciiTheme="minorHAnsi" w:hAnsiTheme="minorHAnsi" w:cstheme="minorBidi"/>
                <w:i/>
                <w:iCs/>
              </w:rPr>
              <w:t>éventuellement avec des extraits non significatifs</w:t>
            </w:r>
            <w:r w:rsidRPr="3F88659A">
              <w:rPr>
                <w:rFonts w:asciiTheme="minorHAnsi" w:hAnsiTheme="minorHAnsi" w:cstheme="minorBidi"/>
              </w:rPr>
              <w:t>).</w:t>
            </w:r>
          </w:p>
          <w:p w14:paraId="2FD28585" w14:textId="145513E1" w:rsidR="00416FA1" w:rsidRPr="00416FA1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Les diagrammes de flux décrivent le processus d’exercice des droits d’un usager sur ses données à caractère personnel.</w:t>
            </w:r>
          </w:p>
        </w:tc>
      </w:tr>
    </w:tbl>
    <w:p w14:paraId="16FA5E2E" w14:textId="795C8703" w:rsidR="007E3C81" w:rsidRDefault="007E3C81" w:rsidP="00403458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844F92" w:rsidRPr="008B3935" w14:paraId="2B7432E6" w14:textId="77777777" w:rsidTr="3F88659A">
        <w:tc>
          <w:tcPr>
            <w:tcW w:w="1350" w:type="dxa"/>
            <w:shd w:val="clear" w:color="auto" w:fill="D5DCE4" w:themeFill="text2" w:themeFillTint="33"/>
          </w:tcPr>
          <w:p w14:paraId="06F48F33" w14:textId="145F6057" w:rsidR="00844F92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Séquence 3.1 B1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6F264D66" w14:textId="32B03FF9" w:rsidR="00844F92" w:rsidRPr="00844F92" w:rsidRDefault="00A45AB9" w:rsidP="0040345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Accompagner le responsable </w:t>
            </w:r>
            <w:r w:rsidR="00A81779">
              <w:rPr>
                <w:rFonts w:asciiTheme="minorHAnsi" w:hAnsiTheme="minorHAnsi" w:cstheme="minorHAnsi"/>
                <w:b/>
                <w:bCs/>
              </w:rPr>
              <w:t xml:space="preserve">de traitement </w:t>
            </w:r>
            <w:r w:rsidR="00A31C14">
              <w:rPr>
                <w:rFonts w:asciiTheme="minorHAnsi" w:hAnsiTheme="minorHAnsi" w:cstheme="minorHAnsi"/>
                <w:b/>
                <w:bCs/>
              </w:rPr>
              <w:t>des données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dans la mise en œuvre du projet RGPD</w:t>
            </w:r>
          </w:p>
        </w:tc>
      </w:tr>
      <w:tr w:rsidR="00844F92" w:rsidRPr="008B3935" w14:paraId="31F31E58" w14:textId="77777777" w:rsidTr="3F88659A">
        <w:tc>
          <w:tcPr>
            <w:tcW w:w="1350" w:type="dxa"/>
            <w:vMerge w:val="restart"/>
          </w:tcPr>
          <w:p w14:paraId="33E840DA" w14:textId="56B7D62E" w:rsidR="00844F92" w:rsidRPr="008B3935" w:rsidRDefault="00A7732B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 </w:t>
            </w:r>
            <w:r w:rsidR="00844F92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700CB11A" w14:textId="3EEC0361" w:rsidR="00844F92" w:rsidRPr="008B3935" w:rsidRDefault="00844F92" w:rsidP="0040345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Votre </w:t>
            </w:r>
            <w:r w:rsidRPr="008B3935">
              <w:rPr>
                <w:rFonts w:asciiTheme="minorHAnsi" w:eastAsia="Arial" w:hAnsiTheme="minorHAnsi" w:cstheme="minorHAnsi"/>
              </w:rPr>
              <w:t>travail consiste à</w:t>
            </w:r>
            <w:r>
              <w:rPr>
                <w:rFonts w:asciiTheme="minorHAnsi" w:eastAsia="Arial" w:hAnsiTheme="minorHAnsi" w:cstheme="minorHAnsi"/>
              </w:rPr>
              <w:t xml:space="preserve"> </w:t>
            </w:r>
            <w:r w:rsidR="00C179BA">
              <w:rPr>
                <w:rFonts w:asciiTheme="minorHAnsi" w:eastAsia="Arial" w:hAnsiTheme="minorHAnsi" w:cstheme="minorHAnsi"/>
              </w:rPr>
              <w:t>accompagner</w:t>
            </w:r>
            <w:r w:rsidR="00A81779">
              <w:rPr>
                <w:rFonts w:asciiTheme="minorHAnsi" w:eastAsia="Arial" w:hAnsiTheme="minorHAnsi" w:cstheme="minorHAnsi"/>
              </w:rPr>
              <w:t xml:space="preserve"> une association sportive qui a fait appel à votre entreprise pour la mise en conformité </w:t>
            </w:r>
            <w:r w:rsidR="0057129F">
              <w:rPr>
                <w:rFonts w:asciiTheme="minorHAnsi" w:eastAsia="Arial" w:hAnsiTheme="minorHAnsi" w:cstheme="minorHAnsi"/>
              </w:rPr>
              <w:t xml:space="preserve">au RGPD </w:t>
            </w:r>
            <w:r w:rsidR="00A81779">
              <w:rPr>
                <w:rFonts w:asciiTheme="minorHAnsi" w:eastAsia="Arial" w:hAnsiTheme="minorHAnsi" w:cstheme="minorHAnsi"/>
              </w:rPr>
              <w:t xml:space="preserve">de </w:t>
            </w:r>
            <w:r w:rsidR="00A45AB9">
              <w:rPr>
                <w:rFonts w:asciiTheme="minorHAnsi" w:eastAsia="Arial" w:hAnsiTheme="minorHAnsi" w:cstheme="minorHAnsi"/>
              </w:rPr>
              <w:t>ses activités et de son site Internet</w:t>
            </w:r>
            <w:r w:rsidR="00A81779">
              <w:rPr>
                <w:rFonts w:asciiTheme="minorHAnsi" w:eastAsia="Arial" w:hAnsiTheme="minorHAnsi" w:cstheme="minorHAnsi"/>
              </w:rPr>
              <w:t>.</w:t>
            </w:r>
            <w:r w:rsidR="00244FEC">
              <w:rPr>
                <w:rFonts w:asciiTheme="minorHAnsi" w:eastAsia="Arial" w:hAnsiTheme="minorHAnsi" w:cstheme="minorHAnsi"/>
              </w:rPr>
              <w:t xml:space="preserve"> </w:t>
            </w:r>
          </w:p>
        </w:tc>
      </w:tr>
      <w:tr w:rsidR="00844F92" w:rsidRPr="008B3935" w14:paraId="730070AC" w14:textId="77777777" w:rsidTr="3F88659A">
        <w:tc>
          <w:tcPr>
            <w:tcW w:w="1350" w:type="dxa"/>
            <w:vMerge/>
          </w:tcPr>
          <w:p w14:paraId="56DFDF06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657BC6D7" w14:textId="77777777" w:rsidR="00844F92" w:rsidRPr="008B3935" w:rsidRDefault="00844F92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588801E4" w14:textId="77777777" w:rsidR="00844F92" w:rsidRPr="008B3935" w:rsidRDefault="00844F92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74BD7538" w14:textId="77777777" w:rsidR="00844F92" w:rsidRPr="008B3935" w:rsidRDefault="00844F92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2346ED0A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844F92" w:rsidRPr="008B3935" w14:paraId="4513FB85" w14:textId="77777777" w:rsidTr="3F88659A">
        <w:tc>
          <w:tcPr>
            <w:tcW w:w="1350" w:type="dxa"/>
            <w:vMerge/>
          </w:tcPr>
          <w:p w14:paraId="72EF60BB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645ED5A6" w14:textId="77777777" w:rsidR="00844F92" w:rsidRDefault="00844F92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Recenser les traitements sur les données à caractère personnel au sein de l’organisation.</w:t>
            </w:r>
          </w:p>
          <w:p w14:paraId="52DBF547" w14:textId="77777777" w:rsidR="00844F92" w:rsidRDefault="00844F92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Appliquer la réglementation en matière de collecte, de traitement et de conservation des données à caractère personnel.</w:t>
            </w:r>
          </w:p>
          <w:p w14:paraId="5B5D8F90" w14:textId="5EF99750" w:rsidR="00844F92" w:rsidRPr="008B3935" w:rsidRDefault="00844F92" w:rsidP="00403458">
            <w:pPr>
              <w:pStyle w:val="Paragraphedeliste"/>
              <w:ind w:left="246"/>
              <w:rPr>
                <w:rFonts w:asciiTheme="minorHAnsi" w:hAnsiTheme="minorHAnsi" w:cstheme="minorHAnsi"/>
              </w:rPr>
            </w:pP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296BA22C" w14:textId="29838DFE" w:rsidR="00844F92" w:rsidRPr="008B3935" w:rsidRDefault="3F88659A" w:rsidP="00403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35E91934" w14:textId="6FA0F5F2" w:rsidR="00844F92" w:rsidRPr="008B3935" w:rsidRDefault="3F88659A" w:rsidP="00403458">
            <w:pPr>
              <w:pStyle w:val="Paragraphedelist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eastAsiaTheme="minorEastAsia" w:hAnsiTheme="minorHAnsi" w:cstheme="minorBidi"/>
                <w:color w:val="000000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</w:rPr>
              <w:t>Typologie des risques et leurs impacts.</w:t>
            </w:r>
          </w:p>
          <w:p w14:paraId="7A6BD2EC" w14:textId="21442B74" w:rsidR="00844F92" w:rsidRPr="008B3935" w:rsidRDefault="3F88659A" w:rsidP="00403458">
            <w:pPr>
              <w:pStyle w:val="Paragraphedelist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</w:rPr>
              <w:t>Principes de la sécurité : disponibilité, intégrité, confidentialité, preuve.</w:t>
            </w:r>
          </w:p>
          <w:p w14:paraId="31CE9956" w14:textId="797A28F7" w:rsidR="00844F92" w:rsidRPr="008B3935" w:rsidRDefault="3F88659A" w:rsidP="00403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économiques, juridiques et managériaux</w:t>
            </w:r>
          </w:p>
          <w:p w14:paraId="1953A8FA" w14:textId="5DC4197C" w:rsidR="00844F92" w:rsidRPr="008B3935" w:rsidRDefault="3F88659A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eastAsiaTheme="minorEastAsia" w:hAnsiTheme="minorHAnsi" w:cstheme="minorBidi"/>
                <w:color w:val="000000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</w:rPr>
              <w:t>Les données à caractère personnel : définition, réglementation, rôle de la CNIL.</w:t>
            </w:r>
          </w:p>
          <w:p w14:paraId="39863751" w14:textId="77777777" w:rsidR="00844F92" w:rsidRPr="008B3935" w:rsidRDefault="00844F92" w:rsidP="00403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6D04F69D" w14:textId="77777777" w:rsidR="00844F92" w:rsidRDefault="00844F92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La collecte, le traitement et la conservation des données à caractère personnel sont effectués conformément à la réglementation en vigueur.</w:t>
            </w:r>
          </w:p>
          <w:p w14:paraId="19F6B7F8" w14:textId="20726823" w:rsidR="00844F92" w:rsidRPr="00390C83" w:rsidRDefault="00844F92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Le recensement des traitements des données à caractère personnel est exhaustif.</w:t>
            </w:r>
          </w:p>
        </w:tc>
        <w:tc>
          <w:tcPr>
            <w:tcW w:w="3673" w:type="dxa"/>
            <w:shd w:val="clear" w:color="auto" w:fill="FFFFFF" w:themeFill="background1"/>
          </w:tcPr>
          <w:p w14:paraId="28FC65E9" w14:textId="77777777" w:rsidR="00844F92" w:rsidRDefault="00844F92" w:rsidP="00403458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75DE53B0" w14:textId="3224723B" w:rsidR="00844F92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Séquence 3.1 A1</w:t>
            </w:r>
          </w:p>
          <w:p w14:paraId="39131C67" w14:textId="5AABDF6B" w:rsidR="66C311C5" w:rsidRDefault="66C311C5" w:rsidP="00403458">
            <w:pPr>
              <w:rPr>
                <w:rFonts w:asciiTheme="minorHAnsi" w:hAnsiTheme="minorHAnsi" w:cstheme="minorBidi"/>
                <w:u w:val="single"/>
              </w:rPr>
            </w:pPr>
          </w:p>
          <w:p w14:paraId="6D3D820B" w14:textId="7B25CA28" w:rsidR="00844F92" w:rsidRDefault="3F332F24" w:rsidP="00403458">
            <w:pPr>
              <w:rPr>
                <w:rFonts w:asciiTheme="minorHAnsi" w:hAnsiTheme="minorHAnsi" w:cstheme="minorBidi"/>
              </w:rPr>
            </w:pPr>
            <w:r w:rsidRPr="3F332F24">
              <w:rPr>
                <w:rFonts w:asciiTheme="minorHAnsi" w:hAnsiTheme="minorHAnsi" w:cstheme="minorBidi"/>
                <w:u w:val="single"/>
              </w:rPr>
              <w:t>Transversalités</w:t>
            </w:r>
            <w:r w:rsidRPr="3F332F24">
              <w:rPr>
                <w:rFonts w:asciiTheme="minorHAnsi" w:hAnsiTheme="minorHAnsi" w:cstheme="minorBidi"/>
              </w:rPr>
              <w:t> :</w:t>
            </w:r>
          </w:p>
          <w:p w14:paraId="4AC924E4" w14:textId="25ED21E6" w:rsidR="66C311C5" w:rsidRDefault="1CD25B28" w:rsidP="00403458">
            <w:pPr>
              <w:rPr>
                <w:rFonts w:asciiTheme="minorHAnsi" w:hAnsiTheme="minorHAnsi" w:cstheme="minorBidi"/>
              </w:rPr>
            </w:pPr>
            <w:r w:rsidRPr="1CD25B28">
              <w:rPr>
                <w:rFonts w:asciiTheme="minorHAnsi" w:hAnsiTheme="minorHAnsi" w:cstheme="minorBidi"/>
              </w:rPr>
              <w:t>Bloc 1 - 1.1. Gérer le patrimoine informatique.</w:t>
            </w:r>
          </w:p>
          <w:p w14:paraId="1539DA3B" w14:textId="49626E85" w:rsidR="66C311C5" w:rsidRDefault="1CD25B28" w:rsidP="00403458">
            <w:pPr>
              <w:rPr>
                <w:rFonts w:asciiTheme="minorHAnsi" w:hAnsiTheme="minorHAnsi" w:cstheme="minorBidi"/>
              </w:rPr>
            </w:pPr>
            <w:r w:rsidRPr="1CD25B28">
              <w:rPr>
                <w:rFonts w:asciiTheme="minorHAnsi" w:hAnsiTheme="minorHAnsi" w:cstheme="minorBidi"/>
              </w:rPr>
              <w:t>Bloc 1 - 1.2. Répondre aux incidents et aux demandes d’assistance et d’évolution.</w:t>
            </w:r>
          </w:p>
          <w:p w14:paraId="6538EFBC" w14:textId="4358BBCF" w:rsidR="66C311C5" w:rsidRDefault="66C311C5" w:rsidP="00403458">
            <w:pPr>
              <w:rPr>
                <w:rFonts w:asciiTheme="minorHAnsi" w:hAnsiTheme="minorHAnsi" w:cstheme="minorBidi"/>
              </w:rPr>
            </w:pPr>
          </w:p>
          <w:p w14:paraId="21BF02C3" w14:textId="04E2D5E4" w:rsidR="00844F92" w:rsidRDefault="1CD25B28" w:rsidP="00403458">
            <w:pPr>
              <w:rPr>
                <w:rFonts w:asciiTheme="minorHAnsi" w:hAnsiTheme="minorHAnsi" w:cstheme="minorBidi"/>
              </w:rPr>
            </w:pPr>
            <w:r w:rsidRPr="1CD25B28">
              <w:rPr>
                <w:rFonts w:asciiTheme="minorHAnsi" w:hAnsiTheme="minorHAnsi" w:cstheme="minorBidi"/>
              </w:rPr>
              <w:t>Bloc 3 - 3.2.</w:t>
            </w:r>
            <w:r w:rsidR="00844F92" w:rsidRPr="1CD25B28">
              <w:rPr>
                <w:rFonts w:asciiTheme="minorHAnsi" w:hAnsiTheme="minorHAnsi" w:cstheme="minorBidi"/>
              </w:rPr>
              <w:t xml:space="preserve"> </w:t>
            </w:r>
            <w:r w:rsidR="003951D0" w:rsidRPr="1CD25B28">
              <w:rPr>
                <w:rFonts w:asciiTheme="minorHAnsi" w:hAnsiTheme="minorHAnsi" w:cstheme="minorBidi"/>
              </w:rPr>
              <w:t>Préserver l’identité numérique de l’organisation</w:t>
            </w:r>
            <w:r w:rsidR="00683CA6" w:rsidRPr="1CD25B28">
              <w:rPr>
                <w:rFonts w:asciiTheme="minorHAnsi" w:hAnsiTheme="minorHAnsi" w:cstheme="minorBidi"/>
              </w:rPr>
              <w:t>.</w:t>
            </w:r>
          </w:p>
          <w:p w14:paraId="6BB2CA9E" w14:textId="6E899A27" w:rsidR="00683CA6" w:rsidRPr="008B3935" w:rsidRDefault="00683CA6" w:rsidP="0040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B3.3. Sécuriser les équipements et les usages des utilisateurs.</w:t>
            </w:r>
          </w:p>
        </w:tc>
      </w:tr>
      <w:tr w:rsidR="00844F92" w:rsidRPr="008B3935" w14:paraId="7CA24B04" w14:textId="77777777" w:rsidTr="3F88659A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2AA4FB5A" w14:textId="77777777" w:rsidR="00844F92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164B83F7" w14:textId="77777777" w:rsidR="00844F92" w:rsidRPr="008B3935" w:rsidRDefault="00844F92" w:rsidP="0040345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A124D28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5B26DABC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844F92" w:rsidRPr="008B3935" w14:paraId="50D90A26" w14:textId="77777777" w:rsidTr="3F88659A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7924C7CB" w14:textId="77777777" w:rsidR="00844F92" w:rsidRPr="008B3935" w:rsidRDefault="00844F92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10A7093B" w14:textId="361FBEC4" w:rsidR="006D2DE2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Vous accompagnez la personne habilitée à traiter les DCP dans le processus de recensement des activités et des données, y compris celles collectées hors du site internet.</w:t>
            </w:r>
          </w:p>
          <w:p w14:paraId="44A9B8AB" w14:textId="3007D86B" w:rsidR="002A1671" w:rsidRDefault="3F88659A" w:rsidP="00403458">
            <w:pPr>
              <w:pStyle w:val="Paragraphedeliste"/>
              <w:numPr>
                <w:ilvl w:val="0"/>
                <w:numId w:val="12"/>
              </w:numPr>
              <w:ind w:left="284" w:hanging="2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Recenser les données personnelles collectées hors du site internet.</w:t>
            </w:r>
          </w:p>
          <w:p w14:paraId="50F4B6C5" w14:textId="3D18B77C" w:rsidR="006D2DE2" w:rsidRDefault="006D2DE2" w:rsidP="00403458">
            <w:pPr>
              <w:pStyle w:val="Paragraphedeliste"/>
              <w:numPr>
                <w:ilvl w:val="0"/>
                <w:numId w:val="12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Identifier les données collectées sur le site (formulaire de contact, d’inscription…)</w:t>
            </w:r>
            <w:r w:rsidR="00A45AB9">
              <w:rPr>
                <w:rFonts w:asciiTheme="minorHAnsi" w:hAnsiTheme="minorHAnsi" w:cstheme="minorHAnsi"/>
              </w:rPr>
              <w:t>.</w:t>
            </w:r>
          </w:p>
          <w:p w14:paraId="7843F798" w14:textId="627E8378" w:rsidR="00A45AB9" w:rsidRDefault="00A45AB9" w:rsidP="00403458">
            <w:pPr>
              <w:pStyle w:val="Paragraphedeliste"/>
              <w:numPr>
                <w:ilvl w:val="0"/>
                <w:numId w:val="12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Identifier les acteurs internes ou externes qui traitent et/ou hébergent ces données.</w:t>
            </w:r>
          </w:p>
          <w:p w14:paraId="661DECE9" w14:textId="707552C3" w:rsidR="002A1671" w:rsidRPr="00A45AB9" w:rsidRDefault="00CC0A22" w:rsidP="00403458">
            <w:pPr>
              <w:pStyle w:val="Paragraphedeliste"/>
              <w:numPr>
                <w:ilvl w:val="0"/>
                <w:numId w:val="12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CC0A22">
              <w:rPr>
                <w:rFonts w:asciiTheme="minorHAnsi" w:hAnsiTheme="minorHAnsi" w:cstheme="minorHAnsi"/>
              </w:rPr>
              <w:t xml:space="preserve">Remplir </w:t>
            </w:r>
            <w:r w:rsidR="006D2DE2">
              <w:rPr>
                <w:rFonts w:asciiTheme="minorHAnsi" w:hAnsiTheme="minorHAnsi" w:cstheme="minorHAnsi"/>
              </w:rPr>
              <w:t>l</w:t>
            </w:r>
            <w:r w:rsidR="00C40D41">
              <w:rPr>
                <w:rFonts w:asciiTheme="minorHAnsi" w:hAnsiTheme="minorHAnsi" w:cstheme="minorHAnsi"/>
              </w:rPr>
              <w:t xml:space="preserve">e registre </w:t>
            </w:r>
            <w:r w:rsidR="006D2DE2">
              <w:rPr>
                <w:rFonts w:asciiTheme="minorHAnsi" w:hAnsiTheme="minorHAnsi" w:cstheme="minorHAnsi"/>
              </w:rPr>
              <w:t xml:space="preserve">de traitements </w:t>
            </w:r>
            <w:r w:rsidRPr="00CC0A22">
              <w:rPr>
                <w:rFonts w:asciiTheme="minorHAnsi" w:hAnsiTheme="minorHAnsi" w:cstheme="minorHAnsi"/>
              </w:rPr>
              <w:t>selon le modèle</w:t>
            </w:r>
            <w:r w:rsidR="006D2DE2">
              <w:rPr>
                <w:rFonts w:asciiTheme="minorHAnsi" w:hAnsiTheme="minorHAnsi" w:cstheme="minorHAnsi"/>
              </w:rPr>
              <w:t xml:space="preserve"> numérique</w:t>
            </w:r>
            <w:r w:rsidRPr="00CC0A22">
              <w:rPr>
                <w:rFonts w:asciiTheme="minorHAnsi" w:hAnsiTheme="minorHAnsi" w:cstheme="minorHAnsi"/>
              </w:rPr>
              <w:t xml:space="preserve"> fourni par votre collègue DPO.</w:t>
            </w: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25168821" w14:textId="2FA5C088" w:rsidR="00844F92" w:rsidRDefault="00844F92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Fiches de savoirs relatives</w:t>
            </w:r>
            <w:r w:rsidR="002A1671">
              <w:rPr>
                <w:rFonts w:asciiTheme="minorHAnsi" w:hAnsiTheme="minorHAnsi" w:cstheme="minorHAnsi"/>
              </w:rPr>
              <w:t xml:space="preserve"> au traitement des données personnelles</w:t>
            </w:r>
            <w:r w:rsidR="00C40D41">
              <w:rPr>
                <w:rFonts w:asciiTheme="minorHAnsi" w:hAnsiTheme="minorHAnsi" w:cstheme="minorHAnsi"/>
              </w:rPr>
              <w:t xml:space="preserve"> (CEJM/A)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0CBF6708" w14:textId="77777777" w:rsidR="00844F92" w:rsidRDefault="002A1671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Modèle de fiche de registre des DCP (</w:t>
            </w:r>
            <w:r w:rsidRPr="002A1671">
              <w:rPr>
                <w:rFonts w:asciiTheme="minorHAnsi" w:hAnsiTheme="minorHAnsi" w:cstheme="minorHAnsi"/>
                <w:i/>
              </w:rPr>
              <w:t>modèle de registre simplifié fourni par la CNIL adapté au contexte</w:t>
            </w:r>
            <w:r>
              <w:rPr>
                <w:rFonts w:asciiTheme="minorHAnsi" w:hAnsiTheme="minorHAnsi" w:cstheme="minorHAnsi"/>
              </w:rPr>
              <w:t>).</w:t>
            </w:r>
          </w:p>
          <w:p w14:paraId="7C7D382A" w14:textId="77777777" w:rsidR="006D2DE2" w:rsidRDefault="006D2DE2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Site Internet de l’entreprise cliente.</w:t>
            </w:r>
          </w:p>
          <w:p w14:paraId="49ED2B15" w14:textId="0CAB7ADA" w:rsidR="006D2DE2" w:rsidRPr="00364070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Synthèse des entretiens, fiches d’inscription papier.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2A9A92C8" w14:textId="6B43F9A8" w:rsidR="00844F92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registre de traitements est mis à jour (fiche de registre par activité).</w:t>
            </w:r>
          </w:p>
          <w:p w14:paraId="06FDC772" w14:textId="7DDDE21A" w:rsidR="00844F92" w:rsidRPr="00B1152E" w:rsidRDefault="00844F92" w:rsidP="00403458">
            <w:pPr>
              <w:pStyle w:val="Paragraphedeliste"/>
              <w:ind w:left="327"/>
              <w:rPr>
                <w:rFonts w:asciiTheme="minorHAnsi" w:hAnsiTheme="minorHAnsi" w:cstheme="minorHAnsi"/>
              </w:rPr>
            </w:pPr>
          </w:p>
        </w:tc>
      </w:tr>
      <w:tr w:rsidR="00844F92" w:rsidRPr="008B3935" w14:paraId="45F8D53F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1673450" w14:textId="77777777" w:rsidR="00844F92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F4EB91A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A2004B1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960E9DE" w14:textId="77777777" w:rsidR="00844F92" w:rsidRPr="008B3935" w:rsidRDefault="00844F92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844F92" w:rsidRPr="008B3935" w14:paraId="0E6CCDB2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9A56E" w14:textId="77777777" w:rsidR="00844F92" w:rsidRPr="008B3935" w:rsidRDefault="00844F92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C5B1B" w14:textId="03C6AFF0" w:rsidR="00A81779" w:rsidRPr="008B3935" w:rsidRDefault="00A45AB9" w:rsidP="00403458">
            <w:pPr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 xml:space="preserve">Votre collègue DPO a analysé le registre </w:t>
            </w:r>
            <w:r w:rsidR="51F86CA9" w:rsidRPr="51F86CA9">
              <w:rPr>
                <w:rFonts w:asciiTheme="minorHAnsi" w:hAnsiTheme="minorHAnsi" w:cstheme="minorBidi"/>
              </w:rPr>
              <w:t>de traitement des données</w:t>
            </w:r>
            <w:r w:rsidRPr="51F86CA9">
              <w:rPr>
                <w:rFonts w:asciiTheme="minorHAnsi" w:hAnsiTheme="minorHAnsi" w:cstheme="minorBidi"/>
              </w:rPr>
              <w:t xml:space="preserve"> réalisé par vos soins et complété par le responsable </w:t>
            </w:r>
            <w:r w:rsidR="51F86CA9" w:rsidRPr="51F86CA9">
              <w:rPr>
                <w:rFonts w:asciiTheme="minorHAnsi" w:hAnsiTheme="minorHAnsi" w:cstheme="minorBidi"/>
              </w:rPr>
              <w:t xml:space="preserve">de </w:t>
            </w:r>
            <w:r w:rsidRPr="51F86CA9">
              <w:rPr>
                <w:rFonts w:asciiTheme="minorHAnsi" w:hAnsiTheme="minorHAnsi" w:cstheme="minorBidi"/>
              </w:rPr>
              <w:t xml:space="preserve">traitement. </w:t>
            </w:r>
            <w:r w:rsidR="00113E88" w:rsidRPr="51F86CA9">
              <w:rPr>
                <w:rFonts w:asciiTheme="minorHAnsi" w:hAnsiTheme="minorHAnsi" w:cstheme="minorBidi"/>
              </w:rPr>
              <w:t xml:space="preserve">Il a élaboré une liste de vérifications à effectuer sur le site Internet </w:t>
            </w:r>
            <w:r w:rsidR="00A7732B" w:rsidRPr="51F86CA9">
              <w:rPr>
                <w:rFonts w:asciiTheme="minorHAnsi" w:hAnsiTheme="minorHAnsi" w:cstheme="minorBidi"/>
              </w:rPr>
              <w:t xml:space="preserve">du client </w:t>
            </w:r>
            <w:r w:rsidR="00113E88" w:rsidRPr="51F86CA9">
              <w:rPr>
                <w:rFonts w:asciiTheme="minorHAnsi" w:hAnsiTheme="minorHAnsi" w:cstheme="minorBidi"/>
              </w:rPr>
              <w:t>pour évaluer sa conformité aux exigences RGPD</w:t>
            </w:r>
            <w:r w:rsidR="00A7732B" w:rsidRPr="51F86CA9">
              <w:rPr>
                <w:rFonts w:asciiTheme="minorHAnsi" w:hAnsiTheme="minorHAnsi" w:cstheme="minorBidi"/>
              </w:rPr>
              <w:t xml:space="preserve"> en matière de collecte et de traitement des DCP</w:t>
            </w:r>
            <w:r w:rsidR="00113E88" w:rsidRPr="51F86CA9">
              <w:rPr>
                <w:rFonts w:asciiTheme="minorHAnsi" w:hAnsiTheme="minorHAnsi" w:cstheme="minorBidi"/>
              </w:rPr>
              <w:t xml:space="preserve">. </w:t>
            </w:r>
            <w:r w:rsidRPr="51F86CA9">
              <w:rPr>
                <w:rFonts w:asciiTheme="minorHAnsi" w:hAnsiTheme="minorHAnsi" w:cstheme="minorBidi"/>
              </w:rPr>
              <w:t xml:space="preserve"> </w:t>
            </w:r>
          </w:p>
          <w:p w14:paraId="53290976" w14:textId="77777777" w:rsidR="00844F92" w:rsidRDefault="00A7732B" w:rsidP="00403458">
            <w:pPr>
              <w:pStyle w:val="Paragraphedeliste"/>
              <w:numPr>
                <w:ilvl w:val="0"/>
                <w:numId w:val="13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AC722C">
              <w:rPr>
                <w:rFonts w:asciiTheme="minorHAnsi" w:hAnsiTheme="minorHAnsi" w:cstheme="minorHAnsi"/>
              </w:rPr>
              <w:t>Effectuer les vérifications demandées.</w:t>
            </w:r>
          </w:p>
          <w:p w14:paraId="166FF540" w14:textId="63DE8217" w:rsidR="00AC722C" w:rsidRPr="00AC722C" w:rsidRDefault="00AC722C" w:rsidP="00403458">
            <w:pPr>
              <w:pStyle w:val="Paragraphedeliste"/>
              <w:numPr>
                <w:ilvl w:val="0"/>
                <w:numId w:val="13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Proposer un plan d’action</w:t>
            </w:r>
            <w:r w:rsidR="00DD627D">
              <w:rPr>
                <w:rFonts w:asciiTheme="minorHAnsi" w:hAnsiTheme="minorHAnsi" w:cstheme="minorHAnsi"/>
              </w:rPr>
              <w:t xml:space="preserve"> de mise en conformité RGPD.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054F1" w14:textId="0CB45B34" w:rsidR="00844F92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Fiches de savoirs RGPD (DCP et les conditions de leur traitement).</w:t>
            </w:r>
          </w:p>
          <w:p w14:paraId="53678056" w14:textId="4943407F" w:rsidR="00844F92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Liste des points de vigilance (</w:t>
            </w:r>
            <w:r w:rsidRPr="3F88659A">
              <w:rPr>
                <w:rFonts w:asciiTheme="minorHAnsi" w:hAnsiTheme="minorHAnsi" w:cstheme="minorBidi"/>
                <w:i/>
                <w:iCs/>
              </w:rPr>
              <w:t>charte informatique, informations claires aux personnes, respect du droit de la personne, politique de confidentialité, mentions légales</w:t>
            </w:r>
            <w:r w:rsidRPr="3F88659A">
              <w:rPr>
                <w:rFonts w:asciiTheme="minorHAnsi" w:hAnsiTheme="minorHAnsi" w:cstheme="minorBidi"/>
              </w:rPr>
              <w:t>…).</w:t>
            </w:r>
          </w:p>
          <w:p w14:paraId="44B33477" w14:textId="77777777" w:rsidR="00844F92" w:rsidRPr="008B3935" w:rsidRDefault="00844F92" w:rsidP="004034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0F2C6" w14:textId="386B9CBD" w:rsidR="00A7732B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Les résultats des vérifications demandées sont transcrits dans un rapport d’analyse.</w:t>
            </w:r>
          </w:p>
          <w:p w14:paraId="29F08F2D" w14:textId="216A9FCF" w:rsidR="00844F92" w:rsidRPr="00B4612C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plan d’action liste les mesures d’amélioration au regard des objectifs du RGPD.</w:t>
            </w:r>
          </w:p>
          <w:p w14:paraId="0CB171F0" w14:textId="77777777" w:rsidR="00844F92" w:rsidRPr="008B3935" w:rsidRDefault="00844F92" w:rsidP="00403458">
            <w:pPr>
              <w:rPr>
                <w:rFonts w:asciiTheme="minorHAnsi" w:hAnsiTheme="minorHAnsi" w:cstheme="minorHAnsi"/>
              </w:rPr>
            </w:pPr>
          </w:p>
        </w:tc>
      </w:tr>
    </w:tbl>
    <w:p w14:paraId="4950E9CA" w14:textId="4025B576" w:rsidR="00B41862" w:rsidRDefault="00B41862" w:rsidP="00403458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A81779" w:rsidRPr="008B3935" w14:paraId="5ABAA465" w14:textId="77777777" w:rsidTr="3F88659A">
        <w:tc>
          <w:tcPr>
            <w:tcW w:w="1350" w:type="dxa"/>
            <w:shd w:val="clear" w:color="auto" w:fill="D5DCE4" w:themeFill="text2" w:themeFillTint="33"/>
          </w:tcPr>
          <w:p w14:paraId="2A2A1613" w14:textId="5F7367E7" w:rsidR="00A81779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lastRenderedPageBreak/>
              <w:t>Séquence 3.1 C1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2B9DAB20" w14:textId="1B9D82D1" w:rsidR="00A81779" w:rsidRPr="00844F92" w:rsidRDefault="005C1869" w:rsidP="0040345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Évaluer</w:t>
            </w:r>
            <w:r w:rsidR="00A81779">
              <w:rPr>
                <w:rFonts w:asciiTheme="minorHAnsi" w:hAnsiTheme="minorHAnsi" w:cstheme="minorHAnsi"/>
                <w:b/>
                <w:bCs/>
              </w:rPr>
              <w:t xml:space="preserve"> le niveau de sécurité des données personnelles de l’entreprise cliente</w:t>
            </w:r>
            <w:r w:rsidR="002B1A4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C534C">
              <w:rPr>
                <w:rFonts w:asciiTheme="minorHAnsi" w:hAnsiTheme="minorHAnsi" w:cstheme="minorHAnsi"/>
                <w:b/>
                <w:bCs/>
              </w:rPr>
              <w:t>et apporter des mesures correctives à l’AIPD</w:t>
            </w:r>
          </w:p>
        </w:tc>
      </w:tr>
      <w:tr w:rsidR="00A81779" w:rsidRPr="008B3935" w14:paraId="03CEF325" w14:textId="77777777" w:rsidTr="3F88659A">
        <w:tc>
          <w:tcPr>
            <w:tcW w:w="1350" w:type="dxa"/>
            <w:vMerge w:val="restart"/>
          </w:tcPr>
          <w:p w14:paraId="45419241" w14:textId="0CAB82CB" w:rsidR="00A81779" w:rsidRPr="008B3935" w:rsidRDefault="51F86CA9" w:rsidP="00403458">
            <w:pPr>
              <w:jc w:val="center"/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>8</w:t>
            </w:r>
            <w:r w:rsidR="00EC534C" w:rsidRPr="51F86CA9">
              <w:rPr>
                <w:rFonts w:asciiTheme="minorHAnsi" w:hAnsiTheme="minorHAnsi" w:cstheme="minorBidi"/>
              </w:rPr>
              <w:t xml:space="preserve"> </w:t>
            </w:r>
            <w:r w:rsidR="00A81779" w:rsidRPr="51F86CA9">
              <w:rPr>
                <w:rFonts w:asciiTheme="minorHAnsi" w:hAnsiTheme="minorHAnsi" w:cstheme="minorBidi"/>
              </w:rPr>
              <w:t>h</w:t>
            </w:r>
          </w:p>
        </w:tc>
        <w:tc>
          <w:tcPr>
            <w:tcW w:w="13786" w:type="dxa"/>
            <w:gridSpan w:val="6"/>
          </w:tcPr>
          <w:p w14:paraId="2E879BDC" w14:textId="77777777" w:rsidR="00EC534C" w:rsidRDefault="003C2123" w:rsidP="0040345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Rattaché au RSSI junior de l’équipe sécurité, </w:t>
            </w:r>
            <w:r w:rsidR="00735C15">
              <w:rPr>
                <w:rFonts w:asciiTheme="minorHAnsi" w:eastAsia="Arial" w:hAnsiTheme="minorHAnsi" w:cstheme="minorHAnsi"/>
              </w:rPr>
              <w:t xml:space="preserve">vous intervenez auprès de votre client PME (15 salariés) pour apprécier les risques liés à la sécurité des données à caractère personnel qui peuvent </w:t>
            </w:r>
            <w:r>
              <w:rPr>
                <w:rFonts w:asciiTheme="minorHAnsi" w:eastAsia="Arial" w:hAnsiTheme="minorHAnsi" w:cstheme="minorHAnsi"/>
              </w:rPr>
              <w:t>impact</w:t>
            </w:r>
            <w:r w:rsidR="00735C15">
              <w:rPr>
                <w:rFonts w:asciiTheme="minorHAnsi" w:eastAsia="Arial" w:hAnsiTheme="minorHAnsi" w:cstheme="minorHAnsi"/>
              </w:rPr>
              <w:t>er</w:t>
            </w:r>
            <w:r>
              <w:rPr>
                <w:rFonts w:asciiTheme="minorHAnsi" w:eastAsia="Arial" w:hAnsiTheme="minorHAnsi" w:cstheme="minorHAnsi"/>
              </w:rPr>
              <w:t xml:space="preserve"> la vie privée de</w:t>
            </w:r>
            <w:r w:rsidR="00735C15">
              <w:rPr>
                <w:rFonts w:asciiTheme="minorHAnsi" w:eastAsia="Arial" w:hAnsiTheme="minorHAnsi" w:cstheme="minorHAnsi"/>
              </w:rPr>
              <w:t>s utilisateurs</w:t>
            </w:r>
            <w:r w:rsidR="00010D22">
              <w:rPr>
                <w:rFonts w:asciiTheme="minorHAnsi" w:eastAsia="Arial" w:hAnsiTheme="minorHAnsi" w:cstheme="minorHAnsi"/>
              </w:rPr>
              <w:t xml:space="preserve"> (</w:t>
            </w:r>
            <w:proofErr w:type="spellStart"/>
            <w:r w:rsidR="00010D22" w:rsidRPr="00010D22">
              <w:rPr>
                <w:rFonts w:asciiTheme="minorHAnsi" w:eastAsia="Arial" w:hAnsiTheme="minorHAnsi" w:cstheme="minorHAnsi"/>
                <w:i/>
              </w:rPr>
              <w:t>Privacy</w:t>
            </w:r>
            <w:proofErr w:type="spellEnd"/>
            <w:r w:rsidR="00010D22" w:rsidRPr="00010D22">
              <w:rPr>
                <w:rFonts w:asciiTheme="minorHAnsi" w:eastAsia="Arial" w:hAnsiTheme="minorHAnsi" w:cstheme="minorHAnsi"/>
                <w:i/>
              </w:rPr>
              <w:t xml:space="preserve"> Impact </w:t>
            </w:r>
            <w:proofErr w:type="spellStart"/>
            <w:r w:rsidR="00010D22" w:rsidRPr="00010D22">
              <w:rPr>
                <w:rFonts w:asciiTheme="minorHAnsi" w:eastAsia="Arial" w:hAnsiTheme="minorHAnsi" w:cstheme="minorHAnsi"/>
                <w:i/>
              </w:rPr>
              <w:t>Assessment</w:t>
            </w:r>
            <w:proofErr w:type="spellEnd"/>
            <w:r w:rsidR="00010D22" w:rsidRPr="00010D22">
              <w:rPr>
                <w:rFonts w:asciiTheme="minorHAnsi" w:eastAsia="Arial" w:hAnsiTheme="minorHAnsi" w:cstheme="minorHAnsi"/>
                <w:i/>
              </w:rPr>
              <w:t xml:space="preserve"> – PIA</w:t>
            </w:r>
            <w:r w:rsidR="00EC534C">
              <w:rPr>
                <w:rFonts w:asciiTheme="minorHAnsi" w:eastAsia="Arial" w:hAnsiTheme="minorHAnsi" w:cstheme="minorHAnsi"/>
                <w:i/>
              </w:rPr>
              <w:t xml:space="preserve"> ou Analyse d’Impact relative à la Protection des Données - AIPD</w:t>
            </w:r>
            <w:r w:rsidR="00010D22">
              <w:rPr>
                <w:rFonts w:asciiTheme="minorHAnsi" w:eastAsia="Arial" w:hAnsiTheme="minorHAnsi" w:cstheme="minorHAnsi"/>
              </w:rPr>
              <w:t>)</w:t>
            </w:r>
            <w:r w:rsidR="00735C15">
              <w:rPr>
                <w:rFonts w:asciiTheme="minorHAnsi" w:eastAsia="Arial" w:hAnsiTheme="minorHAnsi" w:cstheme="minorHAnsi"/>
              </w:rPr>
              <w:t xml:space="preserve">. </w:t>
            </w:r>
          </w:p>
          <w:p w14:paraId="7F94A01A" w14:textId="64B12906" w:rsidR="00A81779" w:rsidRPr="008B3935" w:rsidRDefault="00735C15" w:rsidP="00403458">
            <w:pPr>
              <w:rPr>
                <w:rFonts w:asciiTheme="minorHAnsi" w:eastAsia="Arial" w:hAnsiTheme="minorHAnsi" w:cstheme="minorBidi"/>
              </w:rPr>
            </w:pPr>
            <w:r w:rsidRPr="66C311C5">
              <w:rPr>
                <w:rFonts w:asciiTheme="minorHAnsi" w:eastAsia="Arial" w:hAnsiTheme="minorHAnsi" w:cstheme="minorBidi"/>
              </w:rPr>
              <w:t xml:space="preserve">Vous êtes également chargé d’accompagner la personne responsable </w:t>
            </w:r>
            <w:r w:rsidR="66C311C5" w:rsidRPr="66C311C5">
              <w:rPr>
                <w:rFonts w:asciiTheme="minorHAnsi" w:eastAsia="Arial" w:hAnsiTheme="minorHAnsi" w:cstheme="minorBidi"/>
              </w:rPr>
              <w:t>de traitement</w:t>
            </w:r>
            <w:r w:rsidRPr="66C311C5">
              <w:rPr>
                <w:rFonts w:asciiTheme="minorHAnsi" w:eastAsia="Arial" w:hAnsiTheme="minorHAnsi" w:cstheme="minorBidi"/>
              </w:rPr>
              <w:t xml:space="preserve"> pour corriger certaines vulnérabilités.</w:t>
            </w:r>
          </w:p>
        </w:tc>
      </w:tr>
      <w:tr w:rsidR="00A81779" w:rsidRPr="008B3935" w14:paraId="35DA0F4E" w14:textId="77777777" w:rsidTr="3F88659A">
        <w:tc>
          <w:tcPr>
            <w:tcW w:w="1350" w:type="dxa"/>
            <w:vMerge/>
          </w:tcPr>
          <w:p w14:paraId="355282EC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39755F37" w14:textId="77777777" w:rsidR="00A81779" w:rsidRPr="008B3935" w:rsidRDefault="00A81779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66D2A5C2" w14:textId="77777777" w:rsidR="00A81779" w:rsidRPr="008B3935" w:rsidRDefault="00A81779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3A2DE914" w14:textId="77777777" w:rsidR="00A81779" w:rsidRPr="008B3935" w:rsidRDefault="00A81779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0E5389CC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A81779" w:rsidRPr="008B3935" w14:paraId="447CACB5" w14:textId="77777777" w:rsidTr="3F88659A">
        <w:tc>
          <w:tcPr>
            <w:tcW w:w="1350" w:type="dxa"/>
            <w:vMerge/>
          </w:tcPr>
          <w:p w14:paraId="098A0605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4D1E5D4E" w14:textId="77777777" w:rsidR="00A81779" w:rsidRDefault="00A81779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Identifier les risques liés à la collecte, au traitement, au stockage et à la diffusion des données à caractère personnel.</w:t>
            </w:r>
          </w:p>
          <w:p w14:paraId="20EE4D68" w14:textId="77777777" w:rsidR="00A81779" w:rsidRDefault="00A81779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Appliquer la réglementation en matière de collecte, de traitement et de conservation des données à caractère personnel.</w:t>
            </w:r>
          </w:p>
          <w:p w14:paraId="711C60FA" w14:textId="77777777" w:rsidR="00A81779" w:rsidRPr="008B3935" w:rsidRDefault="00A81779" w:rsidP="00403458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Sensibiliser les utilisateurs à la protection des données à caractère personnel.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68C13A9F" w14:textId="77777777" w:rsidR="00A81779" w:rsidRPr="008B3935" w:rsidRDefault="00A81779" w:rsidP="00403458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8B3935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57F2E3DD" w14:textId="77777777" w:rsidR="00A81779" w:rsidRDefault="00A81779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Typologie des risques et leurs impacts.</w:t>
            </w:r>
          </w:p>
          <w:p w14:paraId="1C1C8A07" w14:textId="77777777" w:rsidR="00A81779" w:rsidRDefault="00A81779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Sécurité et sûreté : périmètre respectif.</w:t>
            </w:r>
          </w:p>
          <w:p w14:paraId="0DE7E1DF" w14:textId="77777777" w:rsidR="00A81779" w:rsidRPr="008B3935" w:rsidRDefault="00A81779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Principes de la sécurité : disponibilité, intégrité, confidentialité, preuve.</w:t>
            </w:r>
          </w:p>
          <w:p w14:paraId="13D0EBC0" w14:textId="77777777" w:rsidR="00A81779" w:rsidRPr="008B3935" w:rsidRDefault="00A81779" w:rsidP="00403458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8B3935">
              <w:rPr>
                <w:rFonts w:asciiTheme="minorHAnsi" w:hAnsiTheme="minorHAnsi" w:cstheme="minorHAnsi"/>
                <w:color w:val="000000"/>
                <w:u w:val="single"/>
              </w:rPr>
              <w:t>Savoirs économiques, juridiques et managériaux</w:t>
            </w:r>
          </w:p>
          <w:p w14:paraId="50F0E004" w14:textId="77777777" w:rsidR="00A81779" w:rsidRPr="008B3935" w:rsidRDefault="00A81779" w:rsidP="004034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Les données à caractère personnel : définition, réglementation, rôle de la CNIL.</w:t>
            </w:r>
          </w:p>
          <w:p w14:paraId="43CEED4B" w14:textId="77777777" w:rsidR="00A81779" w:rsidRPr="008B3935" w:rsidRDefault="00A81779" w:rsidP="00403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7472290A" w14:textId="77777777" w:rsidR="00A81779" w:rsidRDefault="00A81779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La collecte, le traitement et la conservation des données à caractère personnel sont effectués conformément à la réglementation en vigueur.</w:t>
            </w:r>
          </w:p>
          <w:p w14:paraId="5A9D59D2" w14:textId="77777777" w:rsidR="00A81779" w:rsidRDefault="3F88659A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Bidi"/>
                <w:color w:val="000000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</w:rPr>
              <w:t xml:space="preserve">La charte informatique contient des dispositions destinées à protéger les données à caractère personnel. </w:t>
            </w:r>
          </w:p>
          <w:p w14:paraId="4615E8F8" w14:textId="77777777" w:rsidR="00A81779" w:rsidRDefault="00A81779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Le recensement des traitements des données à caractère personnel est exhaustif.</w:t>
            </w:r>
          </w:p>
          <w:p w14:paraId="519755F9" w14:textId="77777777" w:rsidR="00A81779" w:rsidRPr="008B3935" w:rsidRDefault="00A81779" w:rsidP="0040345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Des moyens de protection sont mis en place pour garantir la confidentialité et l’intégrité des données personnelles en tenant compte des risques identifiés.</w:t>
            </w:r>
          </w:p>
        </w:tc>
        <w:tc>
          <w:tcPr>
            <w:tcW w:w="3673" w:type="dxa"/>
            <w:shd w:val="clear" w:color="auto" w:fill="FFFFFF" w:themeFill="background1"/>
          </w:tcPr>
          <w:p w14:paraId="35CA102B" w14:textId="77777777" w:rsidR="00A81779" w:rsidRDefault="00A81779" w:rsidP="00403458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23DB0BE1" w14:textId="52D8BFC7" w:rsidR="00A81779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Séquence 3.1 A1.</w:t>
            </w:r>
          </w:p>
          <w:p w14:paraId="14AA9DF5" w14:textId="39B9754F" w:rsidR="002B1A46" w:rsidRDefault="3F88659A" w:rsidP="00403458">
            <w:pPr>
              <w:rPr>
                <w:rFonts w:asciiTheme="minorHAnsi" w:hAnsiTheme="minorHAnsi" w:cstheme="minorHAnsi"/>
              </w:rPr>
            </w:pPr>
            <w:r w:rsidRPr="3F88659A">
              <w:rPr>
                <w:rFonts w:asciiTheme="minorHAnsi" w:hAnsiTheme="minorHAnsi" w:cstheme="minorBidi"/>
              </w:rPr>
              <w:t xml:space="preserve">Etude de cas traitant de l’AIPD en CEJM/A (Ex : </w:t>
            </w:r>
            <w:proofErr w:type="spellStart"/>
            <w:r w:rsidRPr="3F88659A">
              <w:rPr>
                <w:rFonts w:asciiTheme="minorHAnsi" w:hAnsiTheme="minorHAnsi" w:cstheme="minorBidi"/>
              </w:rPr>
              <w:t>Captoo</w:t>
            </w:r>
            <w:proofErr w:type="spellEnd"/>
            <w:r w:rsidRPr="3F88659A">
              <w:rPr>
                <w:rFonts w:asciiTheme="minorHAnsi" w:hAnsiTheme="minorHAnsi" w:cstheme="minorBidi"/>
              </w:rPr>
              <w:t xml:space="preserve"> de la CNIL).</w:t>
            </w:r>
          </w:p>
          <w:p w14:paraId="50FE725D" w14:textId="144EEE41" w:rsidR="3F88659A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Bloc 1 - 1.4. Travailler en mode projet.</w:t>
            </w:r>
          </w:p>
          <w:p w14:paraId="335FD761" w14:textId="238E061C" w:rsidR="3F88659A" w:rsidRDefault="3F88659A" w:rsidP="00403458">
            <w:pPr>
              <w:rPr>
                <w:rFonts w:asciiTheme="minorHAnsi" w:hAnsiTheme="minorHAnsi" w:cstheme="minorBidi"/>
                <w:u w:val="single"/>
              </w:rPr>
            </w:pPr>
          </w:p>
          <w:p w14:paraId="3329CABB" w14:textId="5D148EF1" w:rsidR="00A81779" w:rsidRDefault="3F332F24" w:rsidP="00403458">
            <w:pPr>
              <w:rPr>
                <w:rFonts w:asciiTheme="minorHAnsi" w:hAnsiTheme="minorHAnsi" w:cstheme="minorBidi"/>
              </w:rPr>
            </w:pPr>
            <w:r w:rsidRPr="3F332F24">
              <w:rPr>
                <w:rFonts w:asciiTheme="minorHAnsi" w:hAnsiTheme="minorHAnsi" w:cstheme="minorBidi"/>
                <w:u w:val="single"/>
              </w:rPr>
              <w:t>Transversalités</w:t>
            </w:r>
            <w:r w:rsidRPr="3F332F24">
              <w:rPr>
                <w:rFonts w:asciiTheme="minorHAnsi" w:hAnsiTheme="minorHAnsi" w:cstheme="minorBidi"/>
              </w:rPr>
              <w:t> :</w:t>
            </w:r>
          </w:p>
          <w:p w14:paraId="792AC528" w14:textId="7E6E58E3" w:rsidR="3F332F24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Bloc 1 - 1.1. Gérer le patrimoine informatique.</w:t>
            </w:r>
          </w:p>
          <w:p w14:paraId="438CB220" w14:textId="1327790E" w:rsidR="3F332F24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Bloc 1 - 1.2. Répondre aux incidents et aux demandes d’assistance et d’évolution.</w:t>
            </w:r>
          </w:p>
          <w:p w14:paraId="4389BCB6" w14:textId="314F9773" w:rsidR="00A81779" w:rsidRPr="008B3935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Bloc 3 - 3.2. Préserver l’identité numérique de l’organisation.</w:t>
            </w:r>
          </w:p>
          <w:p w14:paraId="65533748" w14:textId="40FDB7BD" w:rsidR="00A81779" w:rsidRPr="008B3935" w:rsidRDefault="3F88659A" w:rsidP="00403458">
            <w:pPr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 xml:space="preserve">Bloc 3 - 3.3. Sécuriser les équipements et les usages des utilisateurs. </w:t>
            </w:r>
          </w:p>
        </w:tc>
      </w:tr>
      <w:tr w:rsidR="00A81779" w:rsidRPr="008B3935" w14:paraId="5AEA3EF5" w14:textId="77777777" w:rsidTr="3F88659A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7DFA76A3" w14:textId="77777777" w:rsidR="00A81779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lastRenderedPageBreak/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0CA65815" w14:textId="77777777" w:rsidR="00A81779" w:rsidRPr="008B3935" w:rsidRDefault="00A81779" w:rsidP="0040345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48DE3AF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3264AA69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A81779" w:rsidRPr="008B3935" w14:paraId="12752D3F" w14:textId="77777777" w:rsidTr="3F88659A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677E1B69" w14:textId="77777777" w:rsidR="00A81779" w:rsidRPr="008B3935" w:rsidRDefault="00A81779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44973213" w14:textId="349D75F1" w:rsidR="003C3BEF" w:rsidRDefault="00204F4D" w:rsidP="00403458">
            <w:pPr>
              <w:rPr>
                <w:rFonts w:asciiTheme="minorHAnsi" w:hAnsiTheme="minorHAnsi" w:cstheme="minorBidi"/>
              </w:rPr>
            </w:pPr>
            <w:r w:rsidRPr="66C311C5">
              <w:rPr>
                <w:rFonts w:asciiTheme="minorHAnsi" w:hAnsiTheme="minorHAnsi" w:cstheme="minorBidi"/>
              </w:rPr>
              <w:t xml:space="preserve">Afin d’évaluer </w:t>
            </w:r>
            <w:r w:rsidR="00A973CF" w:rsidRPr="66C311C5">
              <w:rPr>
                <w:rFonts w:asciiTheme="minorHAnsi" w:hAnsiTheme="minorHAnsi" w:cstheme="minorBidi"/>
              </w:rPr>
              <w:t xml:space="preserve">l’efficacité des mesures techniques </w:t>
            </w:r>
            <w:r w:rsidR="00010D22" w:rsidRPr="66C311C5">
              <w:rPr>
                <w:rFonts w:asciiTheme="minorHAnsi" w:hAnsiTheme="minorHAnsi" w:cstheme="minorBidi"/>
              </w:rPr>
              <w:t xml:space="preserve">mises en œuvre au sein de </w:t>
            </w:r>
            <w:r w:rsidR="00A973CF" w:rsidRPr="66C311C5">
              <w:rPr>
                <w:rFonts w:asciiTheme="minorHAnsi" w:hAnsiTheme="minorHAnsi" w:cstheme="minorBidi"/>
              </w:rPr>
              <w:t>l’entreprise pour assurer la sécurité des DCP et leur traitement</w:t>
            </w:r>
            <w:r w:rsidRPr="66C311C5">
              <w:rPr>
                <w:rFonts w:asciiTheme="minorHAnsi" w:hAnsiTheme="minorHAnsi" w:cstheme="minorBidi"/>
              </w:rPr>
              <w:t xml:space="preserve">, le responsable RSSI </w:t>
            </w:r>
            <w:r w:rsidR="00A973CF" w:rsidRPr="66C311C5">
              <w:rPr>
                <w:rFonts w:asciiTheme="minorHAnsi" w:hAnsiTheme="minorHAnsi" w:cstheme="minorBidi"/>
              </w:rPr>
              <w:t>s’appuie sur la fiche de contrôles recommandé</w:t>
            </w:r>
            <w:r w:rsidR="000E3870" w:rsidRPr="66C311C5">
              <w:rPr>
                <w:rFonts w:asciiTheme="minorHAnsi" w:hAnsiTheme="minorHAnsi" w:cstheme="minorBidi"/>
              </w:rPr>
              <w:t>s</w:t>
            </w:r>
            <w:r w:rsidR="00A973CF" w:rsidRPr="66C311C5">
              <w:rPr>
                <w:rFonts w:asciiTheme="minorHAnsi" w:hAnsiTheme="minorHAnsi" w:cstheme="minorBidi"/>
              </w:rPr>
              <w:t xml:space="preserve"> par la CNIL</w:t>
            </w:r>
            <w:r w:rsidR="003C3BEF" w:rsidRPr="66C311C5">
              <w:rPr>
                <w:rFonts w:asciiTheme="minorHAnsi" w:hAnsiTheme="minorHAnsi" w:cstheme="minorBidi"/>
              </w:rPr>
              <w:t xml:space="preserve"> </w:t>
            </w:r>
            <w:r w:rsidR="007E024D" w:rsidRPr="66C311C5">
              <w:rPr>
                <w:rFonts w:asciiTheme="minorHAnsi" w:hAnsiTheme="minorHAnsi" w:cstheme="minorBidi"/>
              </w:rPr>
              <w:t xml:space="preserve">et le PIA réalisé par le responsable </w:t>
            </w:r>
            <w:r w:rsidR="66C311C5" w:rsidRPr="66C311C5">
              <w:rPr>
                <w:rFonts w:asciiTheme="minorHAnsi" w:hAnsiTheme="minorHAnsi" w:cstheme="minorBidi"/>
              </w:rPr>
              <w:t>de traitement</w:t>
            </w:r>
            <w:r w:rsidR="00683CA6" w:rsidRPr="66C311C5">
              <w:rPr>
                <w:rFonts w:asciiTheme="minorHAnsi" w:hAnsiTheme="minorHAnsi" w:cstheme="minorBidi"/>
              </w:rPr>
              <w:t xml:space="preserve"> pour élaborer un plan de tests</w:t>
            </w:r>
            <w:r w:rsidR="00A973CF" w:rsidRPr="66C311C5">
              <w:rPr>
                <w:rFonts w:asciiTheme="minorHAnsi" w:hAnsiTheme="minorHAnsi" w:cstheme="minorBidi"/>
              </w:rPr>
              <w:t xml:space="preserve">. </w:t>
            </w:r>
          </w:p>
          <w:p w14:paraId="15C6C63B" w14:textId="087D9C0B" w:rsidR="00A81779" w:rsidRDefault="003C3BEF" w:rsidP="00403458">
            <w:pPr>
              <w:rPr>
                <w:rFonts w:asciiTheme="minorHAnsi" w:hAnsiTheme="minorHAnsi" w:cstheme="minorBidi"/>
              </w:rPr>
            </w:pPr>
            <w:r w:rsidRPr="66C311C5">
              <w:rPr>
                <w:rFonts w:asciiTheme="minorHAnsi" w:hAnsiTheme="minorHAnsi" w:cstheme="minorBidi"/>
              </w:rPr>
              <w:t xml:space="preserve">Pour </w:t>
            </w:r>
            <w:r w:rsidR="00245D38" w:rsidRPr="66C311C5">
              <w:rPr>
                <w:rFonts w:asciiTheme="minorHAnsi" w:hAnsiTheme="minorHAnsi" w:cstheme="minorBidi"/>
              </w:rPr>
              <w:t>chacune des</w:t>
            </w:r>
            <w:r w:rsidRPr="66C311C5">
              <w:rPr>
                <w:rFonts w:asciiTheme="minorHAnsi" w:hAnsiTheme="minorHAnsi" w:cstheme="minorBidi"/>
              </w:rPr>
              <w:t xml:space="preserve"> mesure</w:t>
            </w:r>
            <w:r w:rsidR="00245D38" w:rsidRPr="66C311C5">
              <w:rPr>
                <w:rFonts w:asciiTheme="minorHAnsi" w:hAnsiTheme="minorHAnsi" w:cstheme="minorBidi"/>
              </w:rPr>
              <w:t>s</w:t>
            </w:r>
            <w:r w:rsidRPr="66C311C5">
              <w:rPr>
                <w:rFonts w:asciiTheme="minorHAnsi" w:hAnsiTheme="minorHAnsi" w:cstheme="minorBidi"/>
              </w:rPr>
              <w:t xml:space="preserve"> </w:t>
            </w:r>
            <w:r w:rsidR="00245D38" w:rsidRPr="66C311C5">
              <w:rPr>
                <w:rFonts w:asciiTheme="minorHAnsi" w:hAnsiTheme="minorHAnsi" w:cstheme="minorBidi"/>
              </w:rPr>
              <w:t>prises</w:t>
            </w:r>
            <w:r w:rsidRPr="66C311C5">
              <w:rPr>
                <w:rFonts w:asciiTheme="minorHAnsi" w:hAnsiTheme="minorHAnsi" w:cstheme="minorBidi"/>
              </w:rPr>
              <w:t xml:space="preserve"> par le responsable </w:t>
            </w:r>
            <w:r w:rsidR="66C311C5" w:rsidRPr="66C311C5">
              <w:rPr>
                <w:rFonts w:asciiTheme="minorHAnsi" w:hAnsiTheme="minorHAnsi" w:cstheme="minorBidi"/>
              </w:rPr>
              <w:t>de traitement</w:t>
            </w:r>
            <w:r w:rsidRPr="66C311C5">
              <w:rPr>
                <w:rFonts w:asciiTheme="minorHAnsi" w:hAnsiTheme="minorHAnsi" w:cstheme="minorBidi"/>
              </w:rPr>
              <w:t xml:space="preserve">, le RSSI </w:t>
            </w:r>
            <w:r w:rsidR="008D677D" w:rsidRPr="66C311C5">
              <w:rPr>
                <w:rFonts w:asciiTheme="minorHAnsi" w:hAnsiTheme="minorHAnsi" w:cstheme="minorBidi"/>
              </w:rPr>
              <w:t>a détaillé</w:t>
            </w:r>
            <w:r w:rsidR="00245D38" w:rsidRPr="66C311C5">
              <w:rPr>
                <w:rFonts w:asciiTheme="minorHAnsi" w:hAnsiTheme="minorHAnsi" w:cstheme="minorBidi"/>
              </w:rPr>
              <w:t xml:space="preserve"> </w:t>
            </w:r>
            <w:r w:rsidR="008D677D" w:rsidRPr="66C311C5">
              <w:rPr>
                <w:rFonts w:asciiTheme="minorHAnsi" w:hAnsiTheme="minorHAnsi" w:cstheme="minorBidi"/>
              </w:rPr>
              <w:t>l</w:t>
            </w:r>
            <w:r w:rsidR="00245D38" w:rsidRPr="66C311C5">
              <w:rPr>
                <w:rFonts w:asciiTheme="minorHAnsi" w:hAnsiTheme="minorHAnsi" w:cstheme="minorBidi"/>
              </w:rPr>
              <w:t xml:space="preserve">es vérifications </w:t>
            </w:r>
            <w:r w:rsidR="002B1A46" w:rsidRPr="66C311C5">
              <w:rPr>
                <w:rFonts w:asciiTheme="minorHAnsi" w:hAnsiTheme="minorHAnsi" w:cstheme="minorBidi"/>
              </w:rPr>
              <w:t xml:space="preserve">à effectuer </w:t>
            </w:r>
            <w:r w:rsidR="008D677D" w:rsidRPr="66C311C5">
              <w:rPr>
                <w:rFonts w:asciiTheme="minorHAnsi" w:hAnsiTheme="minorHAnsi" w:cstheme="minorBidi"/>
              </w:rPr>
              <w:t>pour valider s</w:t>
            </w:r>
            <w:r w:rsidR="00245D38" w:rsidRPr="66C311C5">
              <w:rPr>
                <w:rFonts w:asciiTheme="minorHAnsi" w:hAnsiTheme="minorHAnsi" w:cstheme="minorBidi"/>
              </w:rPr>
              <w:t>a conformité au règlement. Une planification de la répartition de ces contrôles</w:t>
            </w:r>
            <w:r w:rsidR="00A973CF" w:rsidRPr="66C311C5">
              <w:rPr>
                <w:rFonts w:asciiTheme="minorHAnsi" w:hAnsiTheme="minorHAnsi" w:cstheme="minorBidi"/>
              </w:rPr>
              <w:t xml:space="preserve"> </w:t>
            </w:r>
            <w:r w:rsidR="00245D38" w:rsidRPr="66C311C5">
              <w:rPr>
                <w:rFonts w:asciiTheme="minorHAnsi" w:hAnsiTheme="minorHAnsi" w:cstheme="minorBidi"/>
              </w:rPr>
              <w:t>est réalisée</w:t>
            </w:r>
            <w:r w:rsidR="00A973CF" w:rsidRPr="66C311C5">
              <w:rPr>
                <w:rFonts w:asciiTheme="minorHAnsi" w:hAnsiTheme="minorHAnsi" w:cstheme="minorBidi"/>
              </w:rPr>
              <w:t xml:space="preserve"> dans l’outil de gestion de projet collaboratif </w:t>
            </w:r>
            <w:r w:rsidR="00245D38" w:rsidRPr="66C311C5">
              <w:rPr>
                <w:rFonts w:asciiTheme="minorHAnsi" w:hAnsiTheme="minorHAnsi" w:cstheme="minorBidi"/>
              </w:rPr>
              <w:t>de votre entreprise</w:t>
            </w:r>
            <w:r w:rsidR="00A973CF" w:rsidRPr="66C311C5">
              <w:rPr>
                <w:rFonts w:asciiTheme="minorHAnsi" w:hAnsiTheme="minorHAnsi" w:cstheme="minorBidi"/>
              </w:rPr>
              <w:t>.</w:t>
            </w:r>
          </w:p>
          <w:p w14:paraId="1B5483A3" w14:textId="121EE45F" w:rsidR="00A973CF" w:rsidRPr="00A973CF" w:rsidRDefault="00A973CF" w:rsidP="00403458">
            <w:pPr>
              <w:pStyle w:val="Paragraphedeliste"/>
              <w:numPr>
                <w:ilvl w:val="0"/>
                <w:numId w:val="14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A973CF">
              <w:rPr>
                <w:rFonts w:asciiTheme="minorHAnsi" w:hAnsiTheme="minorHAnsi" w:cstheme="minorHAnsi"/>
              </w:rPr>
              <w:t xml:space="preserve">Prendre </w:t>
            </w:r>
            <w:r w:rsidR="00245D38">
              <w:rPr>
                <w:rFonts w:asciiTheme="minorHAnsi" w:hAnsiTheme="minorHAnsi" w:cstheme="minorHAnsi"/>
              </w:rPr>
              <w:t>en charge</w:t>
            </w:r>
            <w:r w:rsidRPr="00A973CF">
              <w:rPr>
                <w:rFonts w:asciiTheme="minorHAnsi" w:hAnsiTheme="minorHAnsi" w:cstheme="minorHAnsi"/>
              </w:rPr>
              <w:t xml:space="preserve"> </w:t>
            </w:r>
            <w:r w:rsidR="00245D38">
              <w:rPr>
                <w:rFonts w:asciiTheme="minorHAnsi" w:hAnsiTheme="minorHAnsi" w:cstheme="minorHAnsi"/>
              </w:rPr>
              <w:t>l</w:t>
            </w:r>
            <w:r w:rsidRPr="00A973CF">
              <w:rPr>
                <w:rFonts w:asciiTheme="minorHAnsi" w:hAnsiTheme="minorHAnsi" w:cstheme="minorHAnsi"/>
              </w:rPr>
              <w:t xml:space="preserve">es activités de contrôle </w:t>
            </w:r>
            <w:r w:rsidR="00245D38">
              <w:rPr>
                <w:rFonts w:asciiTheme="minorHAnsi" w:hAnsiTheme="minorHAnsi" w:cstheme="minorHAnsi"/>
              </w:rPr>
              <w:t>qui vous incombent</w:t>
            </w:r>
            <w:r w:rsidRPr="00A973CF">
              <w:rPr>
                <w:rFonts w:asciiTheme="minorHAnsi" w:hAnsiTheme="minorHAnsi" w:cstheme="minorHAnsi"/>
              </w:rPr>
              <w:t>.</w:t>
            </w:r>
          </w:p>
          <w:p w14:paraId="6BEE8640" w14:textId="365C9A09" w:rsidR="00A973CF" w:rsidRPr="00A973CF" w:rsidRDefault="000E3870" w:rsidP="00403458">
            <w:pPr>
              <w:pStyle w:val="Paragraphedeliste"/>
              <w:numPr>
                <w:ilvl w:val="0"/>
                <w:numId w:val="14"/>
              </w:numPr>
              <w:ind w:left="284" w:hanging="227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Évaluer</w:t>
            </w:r>
            <w:r w:rsidR="00010D22">
              <w:rPr>
                <w:rFonts w:asciiTheme="minorHAnsi" w:hAnsiTheme="minorHAnsi" w:cstheme="minorHAnsi"/>
              </w:rPr>
              <w:t xml:space="preserve"> l’efficacité de la mesure en fonction du résultat attendu.</w:t>
            </w:r>
            <w:r w:rsidR="00A973CF" w:rsidRPr="00A973C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38A12FCC" w14:textId="206676B8" w:rsidR="00A81779" w:rsidRDefault="00A81779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Fiches de savoirs relatives au RGPD (</w:t>
            </w:r>
            <w:r w:rsidR="00AC722C">
              <w:rPr>
                <w:rFonts w:asciiTheme="minorHAnsi" w:hAnsiTheme="minorHAnsi" w:cstheme="minorHAnsi"/>
              </w:rPr>
              <w:t>appréciation des risques potentiels, AIPD</w:t>
            </w:r>
            <w:r>
              <w:rPr>
                <w:rFonts w:asciiTheme="minorHAnsi" w:hAnsiTheme="minorHAnsi" w:cstheme="minorHAnsi"/>
              </w:rPr>
              <w:t xml:space="preserve">). </w:t>
            </w:r>
          </w:p>
          <w:p w14:paraId="39AB10B6" w14:textId="7AE28E7F" w:rsidR="002E00D2" w:rsidRDefault="00010D22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Planning de</w:t>
            </w:r>
            <w:r w:rsidR="002E00D2">
              <w:rPr>
                <w:rFonts w:asciiTheme="minorHAnsi" w:hAnsiTheme="minorHAnsi" w:cstheme="minorHAnsi"/>
              </w:rPr>
              <w:t xml:space="preserve"> répartition de</w:t>
            </w:r>
            <w:r>
              <w:rPr>
                <w:rFonts w:asciiTheme="minorHAnsi" w:hAnsiTheme="minorHAnsi" w:cstheme="minorHAnsi"/>
              </w:rPr>
              <w:t xml:space="preserve">s </w:t>
            </w:r>
            <w:r w:rsidR="002E00D2">
              <w:rPr>
                <w:rFonts w:asciiTheme="minorHAnsi" w:hAnsiTheme="minorHAnsi" w:cstheme="minorHAnsi"/>
              </w:rPr>
              <w:t xml:space="preserve">contrôles </w:t>
            </w:r>
            <w:r>
              <w:rPr>
                <w:rFonts w:asciiTheme="minorHAnsi" w:hAnsiTheme="minorHAnsi" w:cstheme="minorHAnsi"/>
              </w:rPr>
              <w:t>à effectuer.</w:t>
            </w:r>
          </w:p>
          <w:p w14:paraId="4F5DC0EC" w14:textId="77777777" w:rsidR="00A81779" w:rsidRDefault="00A973CF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2E00D2">
              <w:rPr>
                <w:rFonts w:asciiTheme="minorHAnsi" w:hAnsiTheme="minorHAnsi" w:cstheme="minorHAnsi"/>
              </w:rPr>
              <w:t>Tableau des tests à réaliser par fiche de mesures.</w:t>
            </w:r>
          </w:p>
          <w:p w14:paraId="623F8AAE" w14:textId="57E06806" w:rsidR="002E00D2" w:rsidRDefault="007E024D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 numérique de l’évaluation du</w:t>
            </w:r>
            <w:r w:rsidR="004A1C9F">
              <w:rPr>
                <w:rFonts w:asciiTheme="minorHAnsi" w:hAnsiTheme="minorHAnsi" w:cstheme="minorHAnsi"/>
              </w:rPr>
              <w:t xml:space="preserve"> niveau de sécurité des données personnelles fournie par la CNIL </w:t>
            </w:r>
            <w:r>
              <w:rPr>
                <w:rFonts w:asciiTheme="minorHAnsi" w:hAnsiTheme="minorHAnsi" w:cstheme="minorHAnsi"/>
              </w:rPr>
              <w:t xml:space="preserve">adapté au contexte </w:t>
            </w:r>
            <w:r w:rsidR="004A1C9F">
              <w:rPr>
                <w:rFonts w:asciiTheme="minorHAnsi" w:hAnsiTheme="minorHAnsi" w:cstheme="minorHAnsi"/>
              </w:rPr>
              <w:t>(</w:t>
            </w:r>
            <w:r w:rsidR="00D35218">
              <w:rPr>
                <w:rFonts w:asciiTheme="minorHAnsi" w:hAnsiTheme="minorHAnsi" w:cstheme="minorHAnsi"/>
                <w:i/>
              </w:rPr>
              <w:t>p</w:t>
            </w:r>
            <w:r w:rsidR="004A1C9F" w:rsidRPr="007E024D">
              <w:rPr>
                <w:rFonts w:asciiTheme="minorHAnsi" w:hAnsiTheme="minorHAnsi" w:cstheme="minorHAnsi"/>
                <w:i/>
              </w:rPr>
              <w:t>our chaque mesure prise en charge, une liste de contrôles sera proposée</w:t>
            </w:r>
            <w:r>
              <w:rPr>
                <w:rFonts w:asciiTheme="minorHAnsi" w:hAnsiTheme="minorHAnsi" w:cstheme="minorHAnsi"/>
                <w:i/>
              </w:rPr>
              <w:t>, leur degré de complexité devra tenir compte de la progression du bloc 1 et des apports en CEJMA</w:t>
            </w:r>
            <w:r w:rsidR="004A1C9F">
              <w:rPr>
                <w:rFonts w:asciiTheme="minorHAnsi" w:hAnsiTheme="minorHAnsi" w:cstheme="minorHAnsi"/>
              </w:rPr>
              <w:t>).</w:t>
            </w:r>
          </w:p>
          <w:p w14:paraId="1AB38A57" w14:textId="597A1D19" w:rsidR="004A1C9F" w:rsidRPr="00364070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 xml:space="preserve">Infrastructure de l’entreprise (schéma réseau, machines virtuelles postes clients et serveurs web/bases de données/sauvegarde) et identifiants d’accès aux différentes machines et services. 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74CEEE4A" w14:textId="20A9DCCF" w:rsidR="00A81779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tableau de bord des tâches est mis à jour.</w:t>
            </w:r>
          </w:p>
          <w:p w14:paraId="4198800C" w14:textId="09CA002F" w:rsidR="00A81779" w:rsidRPr="00B1152E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Le document numérique d’évaluation de l’efficacité des mesures de sécurité des données personnelles est mis à jour.</w:t>
            </w:r>
          </w:p>
        </w:tc>
      </w:tr>
      <w:tr w:rsidR="00A81779" w:rsidRPr="008B3935" w14:paraId="7B14576C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455780B" w14:textId="77777777" w:rsidR="00A81779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DEB13A3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5D45A8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461805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A81779" w:rsidRPr="008B3935" w14:paraId="13EA213D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AC1BE" w14:textId="6056E2D0" w:rsidR="00A81779" w:rsidRPr="008B3935" w:rsidRDefault="51F86CA9" w:rsidP="00403458">
            <w:pPr>
              <w:jc w:val="center"/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>4</w:t>
            </w:r>
            <w:r w:rsidR="00A81779" w:rsidRPr="51F86CA9">
              <w:rPr>
                <w:rFonts w:asciiTheme="minorHAnsi" w:hAnsiTheme="minorHAnsi" w:cstheme="minorBidi"/>
              </w:rPr>
              <w:t xml:space="preserve"> 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78B6F" w14:textId="731C3155" w:rsidR="00A81779" w:rsidRDefault="00A81779" w:rsidP="0040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D35218">
              <w:rPr>
                <w:rFonts w:asciiTheme="minorHAnsi" w:hAnsiTheme="minorHAnsi" w:cstheme="minorHAnsi"/>
              </w:rPr>
              <w:t>À</w:t>
            </w:r>
            <w:r w:rsidR="008D677D">
              <w:rPr>
                <w:rFonts w:asciiTheme="minorHAnsi" w:hAnsiTheme="minorHAnsi" w:cstheme="minorHAnsi"/>
              </w:rPr>
              <w:t xml:space="preserve"> partir de l’analyse précédente, un plan d’action a été élaboré et une liste de mesures correctives a été planifiée dans l’outil de gestion de projet.</w:t>
            </w:r>
          </w:p>
          <w:p w14:paraId="2D2F25C9" w14:textId="5EAB68C4" w:rsidR="008D677D" w:rsidRPr="008D677D" w:rsidRDefault="008D677D" w:rsidP="00403458">
            <w:pPr>
              <w:pStyle w:val="Paragraphedeliste"/>
              <w:numPr>
                <w:ilvl w:val="0"/>
                <w:numId w:val="15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8D677D">
              <w:rPr>
                <w:rFonts w:asciiTheme="minorHAnsi" w:hAnsiTheme="minorHAnsi" w:cstheme="minorHAnsi"/>
              </w:rPr>
              <w:t>Réaliser les corrections qui vous sont attribuées</w:t>
            </w:r>
            <w:r w:rsidR="009D2203">
              <w:rPr>
                <w:rFonts w:asciiTheme="minorHAnsi" w:hAnsiTheme="minorHAnsi" w:cstheme="minorHAnsi"/>
              </w:rPr>
              <w:t xml:space="preserve"> pour améliorer les mesures </w:t>
            </w:r>
            <w:r w:rsidR="009D2203">
              <w:rPr>
                <w:rFonts w:asciiTheme="minorHAnsi" w:hAnsiTheme="minorHAnsi" w:cstheme="minorHAnsi"/>
              </w:rPr>
              <w:lastRenderedPageBreak/>
              <w:t>protectrices de la vie privée des personnes</w:t>
            </w:r>
            <w:r w:rsidRPr="008D677D">
              <w:rPr>
                <w:rFonts w:asciiTheme="minorHAnsi" w:hAnsiTheme="minorHAnsi" w:cstheme="minorHAnsi"/>
              </w:rPr>
              <w:t>.</w:t>
            </w:r>
          </w:p>
          <w:p w14:paraId="48CD135D" w14:textId="1FC024DD" w:rsidR="00A81779" w:rsidRPr="008D677D" w:rsidRDefault="008D677D" w:rsidP="00403458">
            <w:pPr>
              <w:pStyle w:val="Paragraphedeliste"/>
              <w:numPr>
                <w:ilvl w:val="0"/>
                <w:numId w:val="15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8D677D">
              <w:rPr>
                <w:rFonts w:asciiTheme="minorHAnsi" w:hAnsiTheme="minorHAnsi" w:cstheme="minorHAnsi"/>
              </w:rPr>
              <w:t>Tester les corrections apportées.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443E0" w14:textId="3F2FDA78" w:rsidR="001112CB" w:rsidRDefault="001112CB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Infrastructure de l’entreprise.</w:t>
            </w:r>
          </w:p>
          <w:p w14:paraId="36AACF7F" w14:textId="2913432D" w:rsidR="00A81779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 xml:space="preserve">Plan d’action. </w:t>
            </w:r>
          </w:p>
          <w:p w14:paraId="0B4E24EB" w14:textId="68C2E9F2" w:rsidR="009D2203" w:rsidRPr="008B3935" w:rsidRDefault="3F88659A" w:rsidP="00403458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Fiches d’aide à la correction de certaines mesures (</w:t>
            </w:r>
            <w:r w:rsidRPr="3F88659A">
              <w:rPr>
                <w:rFonts w:asciiTheme="minorHAnsi" w:hAnsiTheme="minorHAnsi" w:cstheme="minorBidi"/>
                <w:i/>
                <w:iCs/>
              </w:rPr>
              <w:t xml:space="preserve">les mesures correctives peuvent porter sur la sécurité des postes de travail et de l’informatique mobile, la gestion des </w:t>
            </w:r>
            <w:r w:rsidRPr="3F88659A">
              <w:rPr>
                <w:rFonts w:asciiTheme="minorHAnsi" w:hAnsiTheme="minorHAnsi" w:cstheme="minorBidi"/>
                <w:i/>
                <w:iCs/>
              </w:rPr>
              <w:lastRenderedPageBreak/>
              <w:t>habilitations, la journalisation des accès, l’authentification renforcée des utilisateurs, les sauvegardes, la mise en place de la journalisation des accès, la suppression ou la désactivation de comptes obsolètes …)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F2370" w14:textId="72B47E04" w:rsidR="3F88659A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Theme="minorEastAsia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lastRenderedPageBreak/>
              <w:t>Les corrections demandées sont effectuées.</w:t>
            </w:r>
          </w:p>
          <w:p w14:paraId="0525BDAC" w14:textId="00FA7799" w:rsidR="00A81779" w:rsidRPr="008B3935" w:rsidRDefault="3F88659A" w:rsidP="00403458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 xml:space="preserve">Le document numérique d’évaluation de l’efficacité des mesures de sécurité de la vie privée est mis à jour </w:t>
            </w:r>
            <w:proofErr w:type="gramStart"/>
            <w:r w:rsidRPr="3F88659A">
              <w:rPr>
                <w:rFonts w:asciiTheme="minorHAnsi" w:hAnsiTheme="minorHAnsi" w:cstheme="minorBidi"/>
              </w:rPr>
              <w:t>suite aux</w:t>
            </w:r>
            <w:proofErr w:type="gramEnd"/>
            <w:r w:rsidRPr="3F88659A">
              <w:rPr>
                <w:rFonts w:asciiTheme="minorHAnsi" w:hAnsiTheme="minorHAnsi" w:cstheme="minorBidi"/>
              </w:rPr>
              <w:t xml:space="preserve"> corrections réalisées.</w:t>
            </w:r>
          </w:p>
        </w:tc>
      </w:tr>
      <w:tr w:rsidR="00A81779" w:rsidRPr="008B3935" w14:paraId="76CEF7E5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809EC04" w14:textId="77777777" w:rsidR="00A81779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FB01A89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1F6E5BE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7D87A0B" w14:textId="77777777" w:rsidR="00A81779" w:rsidRPr="008B3935" w:rsidRDefault="00A81779" w:rsidP="00403458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A81779" w:rsidRPr="008B3935" w14:paraId="2730F015" w14:textId="77777777" w:rsidTr="3F88659A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90EB7" w14:textId="34F5CEAD" w:rsidR="00A81779" w:rsidRPr="008B3935" w:rsidRDefault="00EC534C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A81779">
              <w:rPr>
                <w:rFonts w:asciiTheme="minorHAnsi" w:hAnsiTheme="minorHAnsi" w:cstheme="minorHAnsi"/>
              </w:rPr>
              <w:t xml:space="preserve"> </w:t>
            </w:r>
            <w:r w:rsidR="00A81779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0C66B" w14:textId="49C2C27F" w:rsidR="00A81779" w:rsidRDefault="001112CB" w:rsidP="00403458">
            <w:pPr>
              <w:rPr>
                <w:rFonts w:asciiTheme="minorHAnsi" w:hAnsiTheme="minorHAnsi" w:cstheme="minorBidi"/>
              </w:rPr>
            </w:pPr>
            <w:r w:rsidRPr="3F332F24">
              <w:rPr>
                <w:rFonts w:asciiTheme="minorHAnsi" w:hAnsiTheme="minorHAnsi" w:cstheme="minorBidi"/>
              </w:rPr>
              <w:t xml:space="preserve">Le responsable </w:t>
            </w:r>
            <w:r w:rsidR="3F332F24" w:rsidRPr="3F332F24">
              <w:rPr>
                <w:rFonts w:asciiTheme="minorHAnsi" w:hAnsiTheme="minorHAnsi" w:cstheme="minorBidi"/>
              </w:rPr>
              <w:t>de traitement</w:t>
            </w:r>
            <w:r w:rsidRPr="3F332F24">
              <w:rPr>
                <w:rFonts w:asciiTheme="minorHAnsi" w:hAnsiTheme="minorHAnsi" w:cstheme="minorBidi"/>
              </w:rPr>
              <w:t xml:space="preserve"> vous demande de mettre à jour </w:t>
            </w:r>
            <w:r w:rsidR="3F332F24" w:rsidRPr="3F332F24">
              <w:rPr>
                <w:rFonts w:asciiTheme="minorHAnsi" w:hAnsiTheme="minorHAnsi" w:cstheme="minorBidi"/>
              </w:rPr>
              <w:t xml:space="preserve">la copie de </w:t>
            </w:r>
            <w:r w:rsidRPr="3F332F24">
              <w:rPr>
                <w:rFonts w:asciiTheme="minorHAnsi" w:hAnsiTheme="minorHAnsi" w:cstheme="minorBidi"/>
              </w:rPr>
              <w:t xml:space="preserve">l’AIPD </w:t>
            </w:r>
            <w:r w:rsidR="3F332F24" w:rsidRPr="3F332F24">
              <w:rPr>
                <w:rFonts w:asciiTheme="minorHAnsi" w:hAnsiTheme="minorHAnsi" w:cstheme="minorBidi"/>
              </w:rPr>
              <w:t xml:space="preserve">qu’il vous fournit </w:t>
            </w:r>
            <w:proofErr w:type="gramStart"/>
            <w:r w:rsidRPr="3F332F24">
              <w:rPr>
                <w:rFonts w:asciiTheme="minorHAnsi" w:hAnsiTheme="minorHAnsi" w:cstheme="minorBidi"/>
              </w:rPr>
              <w:t>suite aux</w:t>
            </w:r>
            <w:proofErr w:type="gramEnd"/>
            <w:r w:rsidRPr="3F332F24">
              <w:rPr>
                <w:rFonts w:asciiTheme="minorHAnsi" w:hAnsiTheme="minorHAnsi" w:cstheme="minorBidi"/>
              </w:rPr>
              <w:t xml:space="preserve"> mesures correctives </w:t>
            </w:r>
            <w:r w:rsidR="3F332F24" w:rsidRPr="3F332F24">
              <w:rPr>
                <w:rFonts w:asciiTheme="minorHAnsi" w:hAnsiTheme="minorHAnsi" w:cstheme="minorBidi"/>
              </w:rPr>
              <w:t xml:space="preserve">que vous avez </w:t>
            </w:r>
            <w:r w:rsidRPr="3F332F24">
              <w:rPr>
                <w:rFonts w:asciiTheme="minorHAnsi" w:hAnsiTheme="minorHAnsi" w:cstheme="minorBidi"/>
              </w:rPr>
              <w:t>mises en place.</w:t>
            </w:r>
          </w:p>
          <w:p w14:paraId="4DAD1B95" w14:textId="24021BFB" w:rsidR="001112CB" w:rsidRDefault="51F86CA9" w:rsidP="00403458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>Installer l’outil AIPD.</w:t>
            </w:r>
          </w:p>
          <w:p w14:paraId="4708F98C" w14:textId="7FF835E9" w:rsidR="001112CB" w:rsidRDefault="51F86CA9" w:rsidP="00403458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Bidi"/>
              </w:rPr>
            </w:pPr>
            <w:r w:rsidRPr="51F86CA9">
              <w:rPr>
                <w:rFonts w:asciiTheme="minorHAnsi" w:hAnsiTheme="minorHAnsi" w:cstheme="minorBidi"/>
              </w:rPr>
              <w:t>Importer le fichier dans l’outil AIPD.</w:t>
            </w:r>
          </w:p>
          <w:p w14:paraId="1048C4CD" w14:textId="77777777" w:rsidR="001112CB" w:rsidRDefault="001112CB" w:rsidP="00403458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Mettre à jour le document.</w:t>
            </w:r>
          </w:p>
          <w:p w14:paraId="5F866C81" w14:textId="134476FF" w:rsidR="001112CB" w:rsidRPr="001112CB" w:rsidRDefault="00EC534C" w:rsidP="00403458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Bidi"/>
              </w:rPr>
            </w:pPr>
            <w:r w:rsidRPr="66C311C5">
              <w:rPr>
                <w:rFonts w:asciiTheme="minorHAnsi" w:hAnsiTheme="minorHAnsi" w:cstheme="minorBidi"/>
              </w:rPr>
              <w:t xml:space="preserve">Exporter le document dans le format souhaité par le responsable </w:t>
            </w:r>
            <w:r w:rsidR="66C311C5" w:rsidRPr="66C311C5">
              <w:rPr>
                <w:rFonts w:asciiTheme="minorHAnsi" w:hAnsiTheme="minorHAnsi" w:cstheme="minorBidi"/>
              </w:rPr>
              <w:t>de traitement</w:t>
            </w:r>
            <w:r w:rsidRPr="66C311C5">
              <w:rPr>
                <w:rFonts w:asciiTheme="minorHAnsi" w:hAnsiTheme="minorHAnsi" w:cstheme="minorBidi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142E2" w14:textId="285B3096" w:rsidR="00EC534C" w:rsidRDefault="00EC534C" w:rsidP="00403458">
            <w:pPr>
              <w:pStyle w:val="Paragraphedeliste"/>
              <w:numPr>
                <w:ilvl w:val="0"/>
                <w:numId w:val="6"/>
              </w:numPr>
              <w:ind w:left="3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Fichier d’</w:t>
            </w:r>
            <w:r w:rsidR="00D35218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nalyse d’impact relative à la protection des données (AIPD) de l’entreprise.</w:t>
            </w:r>
          </w:p>
          <w:p w14:paraId="4432233D" w14:textId="6A059E44" w:rsidR="00EC534C" w:rsidRDefault="3F88659A" w:rsidP="00403458">
            <w:pPr>
              <w:pStyle w:val="Paragraphedeliste"/>
              <w:numPr>
                <w:ilvl w:val="0"/>
                <w:numId w:val="6"/>
              </w:numPr>
              <w:ind w:left="326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Outil AIPD.</w:t>
            </w:r>
          </w:p>
          <w:p w14:paraId="3F01D416" w14:textId="77777777" w:rsidR="00EC534C" w:rsidRDefault="00EC534C" w:rsidP="00403458">
            <w:pPr>
              <w:pStyle w:val="Paragraphedeliste"/>
              <w:ind w:left="326"/>
              <w:rPr>
                <w:rFonts w:asciiTheme="minorHAnsi" w:hAnsiTheme="minorHAnsi" w:cstheme="minorHAnsi"/>
              </w:rPr>
            </w:pPr>
          </w:p>
          <w:p w14:paraId="0F15CB84" w14:textId="77777777" w:rsidR="00A81779" w:rsidRPr="00416FA1" w:rsidRDefault="00A81779" w:rsidP="00403458">
            <w:pPr>
              <w:pStyle w:val="Paragraphedeliste"/>
              <w:ind w:left="326"/>
              <w:rPr>
                <w:rFonts w:asciiTheme="minorHAnsi" w:hAnsiTheme="minorHAnsi" w:cstheme="minorHAnsi"/>
              </w:rPr>
            </w:pP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D2EE4" w14:textId="155C3274" w:rsidR="00A81779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L’outil AIPD est installé et configuré.</w:t>
            </w:r>
          </w:p>
          <w:p w14:paraId="071FA487" w14:textId="3DA6B918" w:rsidR="00A81779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L’analyse d’impact relative à la protection des données est mise à jour et validée par le RSSI.</w:t>
            </w:r>
          </w:p>
          <w:p w14:paraId="2A6CB38D" w14:textId="5DC1E299" w:rsidR="00EC534C" w:rsidRPr="00416FA1" w:rsidRDefault="3F88659A" w:rsidP="00403458">
            <w:pPr>
              <w:pStyle w:val="Paragraphedeliste"/>
              <w:numPr>
                <w:ilvl w:val="0"/>
                <w:numId w:val="6"/>
              </w:numPr>
              <w:ind w:left="324"/>
              <w:rPr>
                <w:rFonts w:asciiTheme="minorHAnsi" w:hAnsiTheme="minorHAnsi" w:cstheme="minorBidi"/>
              </w:rPr>
            </w:pPr>
            <w:r w:rsidRPr="3F88659A">
              <w:rPr>
                <w:rFonts w:asciiTheme="minorHAnsi" w:hAnsiTheme="minorHAnsi" w:cstheme="minorBidi"/>
              </w:rPr>
              <w:t>L’AIPD est exportée au format exigé par le responsable de traitement.</w:t>
            </w:r>
          </w:p>
        </w:tc>
      </w:tr>
    </w:tbl>
    <w:p w14:paraId="01AF49DC" w14:textId="3CB1362B" w:rsidR="00B41862" w:rsidRDefault="00B41862" w:rsidP="00403458">
      <w:pPr>
        <w:rPr>
          <w:rFonts w:asciiTheme="minorHAnsi" w:hAnsiTheme="minorHAnsi" w:cstheme="minorHAnsi"/>
        </w:rPr>
      </w:pPr>
    </w:p>
    <w:p w14:paraId="0F5D7599" w14:textId="77777777" w:rsidR="00426085" w:rsidRPr="008B3935" w:rsidRDefault="00426085" w:rsidP="00403458">
      <w:pPr>
        <w:rPr>
          <w:rFonts w:asciiTheme="minorHAnsi" w:hAnsiTheme="minorHAnsi" w:cstheme="minorHAnsi"/>
        </w:rPr>
      </w:pPr>
    </w:p>
    <w:sectPr w:rsidR="00426085" w:rsidRPr="008B3935" w:rsidSect="00AE0A3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17382AF" w16cex:dateUtc="2020-05-01T10:13:13.51Z"/>
  <w16cex:commentExtensible w16cex:durableId="304FFDFF" w16cex:dateUtc="2020-05-02T15:28:54.626Z"/>
  <w16cex:commentExtensible w16cex:durableId="140E00B8" w16cex:dateUtc="2020-04-30T14:34:00Z"/>
  <w16cex:commentExtensible w16cex:durableId="62F4FA43" w16cex:dateUtc="2020-05-01T10:30:16.83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5CDE1" w14:textId="77777777" w:rsidR="00D85AB9" w:rsidRDefault="00D85AB9" w:rsidP="00C45CE0">
      <w:pPr>
        <w:spacing w:after="0" w:line="240" w:lineRule="auto"/>
      </w:pPr>
      <w:r>
        <w:separator/>
      </w:r>
    </w:p>
  </w:endnote>
  <w:endnote w:type="continuationSeparator" w:id="0">
    <w:p w14:paraId="6CDEB621" w14:textId="77777777" w:rsidR="00D85AB9" w:rsidRDefault="00D85AB9" w:rsidP="00C4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197B6" w14:textId="53EC0A08" w:rsidR="00C45CE0" w:rsidRDefault="00C45CE0">
    <w:pPr>
      <w:pStyle w:val="Pieddepage"/>
    </w:pPr>
    <w:r w:rsidRPr="00C45CE0">
      <w:t>3.1. Protéger les données à caractère personnel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A01CE" w14:textId="77777777" w:rsidR="00D85AB9" w:rsidRDefault="00D85AB9" w:rsidP="00C45CE0">
      <w:pPr>
        <w:spacing w:after="0" w:line="240" w:lineRule="auto"/>
      </w:pPr>
      <w:r>
        <w:separator/>
      </w:r>
    </w:p>
  </w:footnote>
  <w:footnote w:type="continuationSeparator" w:id="0">
    <w:p w14:paraId="238CE22A" w14:textId="77777777" w:rsidR="00D85AB9" w:rsidRDefault="00D85AB9" w:rsidP="00C4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2AF1"/>
    <w:multiLevelType w:val="hybridMultilevel"/>
    <w:tmpl w:val="2CD4378C"/>
    <w:lvl w:ilvl="0" w:tplc="B196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A1657"/>
    <w:multiLevelType w:val="hybridMultilevel"/>
    <w:tmpl w:val="099883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347FE"/>
    <w:multiLevelType w:val="hybridMultilevel"/>
    <w:tmpl w:val="31F868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574E"/>
    <w:multiLevelType w:val="hybridMultilevel"/>
    <w:tmpl w:val="CA780648"/>
    <w:lvl w:ilvl="0" w:tplc="015A56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A4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C03"/>
    <w:multiLevelType w:val="hybridMultilevel"/>
    <w:tmpl w:val="2E409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51B48"/>
    <w:multiLevelType w:val="hybridMultilevel"/>
    <w:tmpl w:val="9DF2D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931D7"/>
    <w:multiLevelType w:val="hybridMultilevel"/>
    <w:tmpl w:val="E19CC9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543B1"/>
    <w:multiLevelType w:val="hybridMultilevel"/>
    <w:tmpl w:val="9C3A0D50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E23E85"/>
    <w:multiLevelType w:val="hybridMultilevel"/>
    <w:tmpl w:val="616CF3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51DBF"/>
    <w:multiLevelType w:val="hybridMultilevel"/>
    <w:tmpl w:val="EBC0DD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C0B12"/>
    <w:multiLevelType w:val="multilevel"/>
    <w:tmpl w:val="B6902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C310226"/>
    <w:multiLevelType w:val="hybridMultilevel"/>
    <w:tmpl w:val="8106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E6A3E"/>
    <w:multiLevelType w:val="hybridMultilevel"/>
    <w:tmpl w:val="361E9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B2245"/>
    <w:multiLevelType w:val="hybridMultilevel"/>
    <w:tmpl w:val="E7DA4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75CE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D0C73"/>
    <w:multiLevelType w:val="hybridMultilevel"/>
    <w:tmpl w:val="A6627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572F1"/>
    <w:multiLevelType w:val="hybridMultilevel"/>
    <w:tmpl w:val="BE2C16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4"/>
  </w:num>
  <w:num w:numId="8">
    <w:abstractNumId w:val="15"/>
  </w:num>
  <w:num w:numId="9">
    <w:abstractNumId w:val="12"/>
  </w:num>
  <w:num w:numId="10">
    <w:abstractNumId w:val="14"/>
  </w:num>
  <w:num w:numId="11">
    <w:abstractNumId w:val="1"/>
  </w:num>
  <w:num w:numId="12">
    <w:abstractNumId w:val="2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A38"/>
    <w:rsid w:val="00010D22"/>
    <w:rsid w:val="00025E21"/>
    <w:rsid w:val="00063741"/>
    <w:rsid w:val="00097146"/>
    <w:rsid w:val="000B5189"/>
    <w:rsid w:val="000C1818"/>
    <w:rsid w:val="000E3870"/>
    <w:rsid w:val="001112CB"/>
    <w:rsid w:val="00113E88"/>
    <w:rsid w:val="001A5A3F"/>
    <w:rsid w:val="001A6528"/>
    <w:rsid w:val="001D5BF5"/>
    <w:rsid w:val="001F5896"/>
    <w:rsid w:val="00204F4D"/>
    <w:rsid w:val="00240063"/>
    <w:rsid w:val="00244FEC"/>
    <w:rsid w:val="00245D38"/>
    <w:rsid w:val="0025734D"/>
    <w:rsid w:val="002A1671"/>
    <w:rsid w:val="002B1A46"/>
    <w:rsid w:val="002C1DF2"/>
    <w:rsid w:val="002C2986"/>
    <w:rsid w:val="002D06D0"/>
    <w:rsid w:val="002E00D2"/>
    <w:rsid w:val="002F624E"/>
    <w:rsid w:val="003473DD"/>
    <w:rsid w:val="00364070"/>
    <w:rsid w:val="00390C83"/>
    <w:rsid w:val="003951D0"/>
    <w:rsid w:val="003C2123"/>
    <w:rsid w:val="003C3200"/>
    <w:rsid w:val="003C3BEF"/>
    <w:rsid w:val="003D0CE3"/>
    <w:rsid w:val="003D0F55"/>
    <w:rsid w:val="003D1565"/>
    <w:rsid w:val="003D737A"/>
    <w:rsid w:val="003E4F3C"/>
    <w:rsid w:val="00403458"/>
    <w:rsid w:val="00415CCF"/>
    <w:rsid w:val="00416FA1"/>
    <w:rsid w:val="00426085"/>
    <w:rsid w:val="00452A2B"/>
    <w:rsid w:val="00464410"/>
    <w:rsid w:val="00475F6B"/>
    <w:rsid w:val="004A1B4F"/>
    <w:rsid w:val="004A1C9F"/>
    <w:rsid w:val="004A6ADF"/>
    <w:rsid w:val="004F59E3"/>
    <w:rsid w:val="00522099"/>
    <w:rsid w:val="00540C89"/>
    <w:rsid w:val="00542B33"/>
    <w:rsid w:val="00553F81"/>
    <w:rsid w:val="00556349"/>
    <w:rsid w:val="005572EE"/>
    <w:rsid w:val="0057129F"/>
    <w:rsid w:val="00576BDD"/>
    <w:rsid w:val="00585D6F"/>
    <w:rsid w:val="00585DC8"/>
    <w:rsid w:val="005C1869"/>
    <w:rsid w:val="005D7FA1"/>
    <w:rsid w:val="005F664E"/>
    <w:rsid w:val="00665CF7"/>
    <w:rsid w:val="006664FF"/>
    <w:rsid w:val="00683CA6"/>
    <w:rsid w:val="00685274"/>
    <w:rsid w:val="006A0E0A"/>
    <w:rsid w:val="006D2DE2"/>
    <w:rsid w:val="00702830"/>
    <w:rsid w:val="00711782"/>
    <w:rsid w:val="0072401F"/>
    <w:rsid w:val="00735C15"/>
    <w:rsid w:val="00785715"/>
    <w:rsid w:val="007A788C"/>
    <w:rsid w:val="007A7CE1"/>
    <w:rsid w:val="007B0F9F"/>
    <w:rsid w:val="007D27EB"/>
    <w:rsid w:val="007D5FC8"/>
    <w:rsid w:val="007E024D"/>
    <w:rsid w:val="007E3C81"/>
    <w:rsid w:val="00837FDF"/>
    <w:rsid w:val="00844F92"/>
    <w:rsid w:val="008B3935"/>
    <w:rsid w:val="008C5376"/>
    <w:rsid w:val="008C7DFB"/>
    <w:rsid w:val="008D677D"/>
    <w:rsid w:val="00904BD5"/>
    <w:rsid w:val="00906D2C"/>
    <w:rsid w:val="00935FF4"/>
    <w:rsid w:val="009632AB"/>
    <w:rsid w:val="00981EFD"/>
    <w:rsid w:val="009A462B"/>
    <w:rsid w:val="009A5B39"/>
    <w:rsid w:val="009C3F75"/>
    <w:rsid w:val="009D2203"/>
    <w:rsid w:val="009F67ED"/>
    <w:rsid w:val="00A2562F"/>
    <w:rsid w:val="00A31C14"/>
    <w:rsid w:val="00A37064"/>
    <w:rsid w:val="00A422DF"/>
    <w:rsid w:val="00A45AB9"/>
    <w:rsid w:val="00A5121B"/>
    <w:rsid w:val="00A53799"/>
    <w:rsid w:val="00A7732B"/>
    <w:rsid w:val="00A81779"/>
    <w:rsid w:val="00A834AE"/>
    <w:rsid w:val="00A973CF"/>
    <w:rsid w:val="00AC722C"/>
    <w:rsid w:val="00AE0A38"/>
    <w:rsid w:val="00B1152E"/>
    <w:rsid w:val="00B11CAE"/>
    <w:rsid w:val="00B41862"/>
    <w:rsid w:val="00B4612C"/>
    <w:rsid w:val="00B57EB6"/>
    <w:rsid w:val="00B74AC4"/>
    <w:rsid w:val="00BA3D8B"/>
    <w:rsid w:val="00BA5730"/>
    <w:rsid w:val="00BC6DC2"/>
    <w:rsid w:val="00C03CA7"/>
    <w:rsid w:val="00C05AA3"/>
    <w:rsid w:val="00C16BD8"/>
    <w:rsid w:val="00C179BA"/>
    <w:rsid w:val="00C40D41"/>
    <w:rsid w:val="00C45CE0"/>
    <w:rsid w:val="00C46B1F"/>
    <w:rsid w:val="00C55741"/>
    <w:rsid w:val="00CC0A22"/>
    <w:rsid w:val="00CD092E"/>
    <w:rsid w:val="00CF0233"/>
    <w:rsid w:val="00D0508D"/>
    <w:rsid w:val="00D05F5E"/>
    <w:rsid w:val="00D275EB"/>
    <w:rsid w:val="00D35218"/>
    <w:rsid w:val="00D41BDA"/>
    <w:rsid w:val="00D52B14"/>
    <w:rsid w:val="00D85AB9"/>
    <w:rsid w:val="00DB16DD"/>
    <w:rsid w:val="00DB23DA"/>
    <w:rsid w:val="00DC2D75"/>
    <w:rsid w:val="00DD627D"/>
    <w:rsid w:val="00E21CAC"/>
    <w:rsid w:val="00EC534C"/>
    <w:rsid w:val="00ED3F0B"/>
    <w:rsid w:val="00FB2A44"/>
    <w:rsid w:val="1CD25B28"/>
    <w:rsid w:val="23E98A93"/>
    <w:rsid w:val="3206A777"/>
    <w:rsid w:val="3F332F24"/>
    <w:rsid w:val="3F88659A"/>
    <w:rsid w:val="451305D4"/>
    <w:rsid w:val="51F86CA9"/>
    <w:rsid w:val="66C3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2E77"/>
  <w15:chartTrackingRefBased/>
  <w15:docId w15:val="{8E66BBE4-45B7-4025-95A2-48033CD8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2562F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2562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562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C2D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2D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2D75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2D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2D75"/>
    <w:rPr>
      <w:rFonts w:ascii="Calibri" w:eastAsia="Calibri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D75"/>
    <w:rPr>
      <w:rFonts w:ascii="Segoe UI" w:eastAsia="Calibr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5CE0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5CE0"/>
    <w:rPr>
      <w:rFonts w:ascii="Calibri" w:eastAsia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2474</Words>
  <Characters>13613</Characters>
  <Application>Microsoft Office Word</Application>
  <DocSecurity>0</DocSecurity>
  <Lines>113</Lines>
  <Paragraphs>32</Paragraphs>
  <ScaleCrop>false</ScaleCrop>
  <Company/>
  <LinksUpToDate>false</LinksUpToDate>
  <CharactersWithSpaces>16055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34</cp:revision>
  <dcterms:created xsi:type="dcterms:W3CDTF">2020-04-25T23:59:00Z</dcterms:created>
  <dcterms:modified xsi:type="dcterms:W3CDTF">2020-05-11T07:16:00Z</dcterms:modified>
</cp:coreProperties>
</file>